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5A8" w:rsidRPr="00EA75A8" w:rsidRDefault="00EA75A8" w:rsidP="00EA75A8">
      <w:pPr>
        <w:pStyle w:val="Header"/>
        <w:tabs>
          <w:tab w:val="left" w:pos="1800"/>
        </w:tabs>
        <w:ind w:left="1800" w:hanging="1800"/>
        <w:rPr>
          <w:rFonts w:eastAsia="SimSun" w:cs="Arial"/>
          <w:sz w:val="22"/>
          <w:lang w:eastAsia="zh-CN"/>
        </w:rPr>
      </w:pPr>
      <w:r w:rsidRPr="00EA75A8">
        <w:rPr>
          <w:rFonts w:eastAsia="SimSun" w:cs="Arial"/>
          <w:sz w:val="22"/>
          <w:lang w:eastAsia="zh-CN"/>
        </w:rPr>
        <w:t>3GPP TSG RAN WG1 #106bis-e</w:t>
      </w:r>
      <w:r w:rsidRPr="00EA75A8">
        <w:rPr>
          <w:rFonts w:eastAsia="SimSun" w:cs="Arial"/>
          <w:sz w:val="22"/>
          <w:lang w:eastAsia="zh-CN"/>
        </w:rPr>
        <w:tab/>
        <w:t xml:space="preserve">                                                                       R1-210</w:t>
      </w:r>
      <w:r w:rsidR="00527A80">
        <w:rPr>
          <w:rFonts w:eastAsia="SimSun" w:cs="Arial"/>
          <w:sz w:val="22"/>
          <w:lang w:eastAsia="zh-CN"/>
        </w:rPr>
        <w:t>9101</w:t>
      </w:r>
    </w:p>
    <w:p w:rsidR="002328B0" w:rsidRPr="00EA75A8" w:rsidRDefault="00EA75A8" w:rsidP="00EA75A8">
      <w:pPr>
        <w:pStyle w:val="Header"/>
        <w:tabs>
          <w:tab w:val="left" w:pos="1800"/>
        </w:tabs>
        <w:ind w:left="1800" w:hanging="1800"/>
        <w:rPr>
          <w:rFonts w:eastAsia="SimSun" w:cs="Arial"/>
          <w:sz w:val="22"/>
          <w:lang w:eastAsia="zh-CN"/>
        </w:rPr>
      </w:pPr>
      <w:r w:rsidRPr="00EA75A8">
        <w:rPr>
          <w:rFonts w:eastAsia="SimSun" w:cs="Arial"/>
          <w:sz w:val="22"/>
          <w:lang w:eastAsia="zh-CN"/>
        </w:rPr>
        <w:t>e-Meeting, October 11th – 19th, 2021</w:t>
      </w:r>
    </w:p>
    <w:p w:rsidR="00EA75A8" w:rsidRPr="00507FA8" w:rsidRDefault="00EA75A8" w:rsidP="00EA75A8">
      <w:pPr>
        <w:pStyle w:val="Header"/>
        <w:tabs>
          <w:tab w:val="left" w:pos="1800"/>
        </w:tabs>
        <w:ind w:left="1800" w:hanging="1800"/>
        <w:rPr>
          <w:rFonts w:eastAsia="SimSun"/>
          <w:sz w:val="22"/>
          <w:lang w:eastAsia="zh-CN"/>
        </w:rPr>
      </w:pPr>
    </w:p>
    <w:p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F7F71" w:rsidRPr="00BF7F71">
        <w:rPr>
          <w:sz w:val="22"/>
        </w:rPr>
        <w:t>Remaining issues on  XR traffic model and evaluation methodology</w:t>
      </w:r>
    </w:p>
    <w:p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B74E5B">
        <w:rPr>
          <w:rFonts w:eastAsia="SimSun"/>
          <w:sz w:val="22"/>
          <w:lang w:eastAsia="zh-CN"/>
        </w:rPr>
        <w:t>14</w:t>
      </w:r>
      <w:r>
        <w:rPr>
          <w:rFonts w:eastAsia="SimSun"/>
          <w:sz w:val="22"/>
          <w:lang w:eastAsia="zh-CN"/>
        </w:rPr>
        <w:t>.</w:t>
      </w:r>
      <w:r w:rsidR="003C265D">
        <w:rPr>
          <w:rFonts w:eastAsia="SimSun"/>
          <w:sz w:val="22"/>
          <w:lang w:eastAsia="zh-CN"/>
        </w:rPr>
        <w:t>2</w:t>
      </w:r>
    </w:p>
    <w:p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rsidR="002328B0" w:rsidRPr="002100D2" w:rsidRDefault="002328B0" w:rsidP="002328B0">
      <w:pPr>
        <w:pBdr>
          <w:bottom w:val="single" w:sz="4" w:space="1" w:color="auto"/>
        </w:pBdr>
        <w:tabs>
          <w:tab w:val="left" w:pos="2552"/>
        </w:tabs>
      </w:pPr>
    </w:p>
    <w:p w:rsidR="00FE5E75" w:rsidRDefault="00FE5E75" w:rsidP="00FE5E75">
      <w:pPr>
        <w:pStyle w:val="01"/>
        <w:numPr>
          <w:ilvl w:val="0"/>
          <w:numId w:val="1"/>
        </w:numPr>
        <w:ind w:left="562" w:hanging="562"/>
      </w:pPr>
      <w:r>
        <w:t>Introduction</w:t>
      </w:r>
    </w:p>
    <w:p w:rsidR="00AC36D5" w:rsidRDefault="00AC36D5" w:rsidP="00497AFF">
      <w:pPr>
        <w:pStyle w:val="00Text"/>
      </w:pPr>
      <w:r>
        <w:t>T</w:t>
      </w:r>
      <w:r w:rsidR="0011681C">
        <w:t xml:space="preserve">his </w:t>
      </w:r>
      <w:r>
        <w:t>contribution</w:t>
      </w:r>
      <w:r w:rsidR="00BF1B46">
        <w:t xml:space="preserve"> </w:t>
      </w:r>
      <w:r w:rsidR="0096393E">
        <w:t>discuss</w:t>
      </w:r>
      <w:r>
        <w:t>es</w:t>
      </w:r>
      <w:r w:rsidR="0096393E">
        <w:t xml:space="preserve"> </w:t>
      </w:r>
      <w:r>
        <w:t xml:space="preserve">the following </w:t>
      </w:r>
      <w:r w:rsidR="0096393E">
        <w:t>remaining issues of</w:t>
      </w:r>
      <w:r w:rsidR="009B639B">
        <w:t xml:space="preserve"> </w:t>
      </w:r>
      <w:r>
        <w:t xml:space="preserve">XR traffic modeling and </w:t>
      </w:r>
      <w:r w:rsidR="009B639B">
        <w:t>evaluation methodolog</w:t>
      </w:r>
      <w:r w:rsidR="00110A2F">
        <w:t>y</w:t>
      </w:r>
      <w:r w:rsidR="00866937">
        <w:t>.</w:t>
      </w:r>
    </w:p>
    <w:p w:rsidR="00AC36D5" w:rsidRDefault="00AC36D5" w:rsidP="00AC36D5">
      <w:pPr>
        <w:pStyle w:val="00Text"/>
        <w:numPr>
          <w:ilvl w:val="0"/>
          <w:numId w:val="41"/>
        </w:numPr>
      </w:pPr>
      <w:r>
        <w:t>For XR traffic modeling:</w:t>
      </w:r>
    </w:p>
    <w:p w:rsidR="002328B0" w:rsidRDefault="00AC36D5" w:rsidP="00AC36D5">
      <w:pPr>
        <w:pStyle w:val="00Text"/>
        <w:numPr>
          <w:ilvl w:val="1"/>
          <w:numId w:val="41"/>
        </w:numPr>
      </w:pPr>
      <w:r>
        <w:t>Packet size correlation.</w:t>
      </w:r>
    </w:p>
    <w:p w:rsidR="00AC36D5" w:rsidRDefault="00AC36D5" w:rsidP="00AC36D5">
      <w:pPr>
        <w:pStyle w:val="00Text"/>
        <w:numPr>
          <w:ilvl w:val="1"/>
          <w:numId w:val="41"/>
        </w:numPr>
      </w:pPr>
      <w:r>
        <w:t xml:space="preserve">Packet arrival time offset (i.e., even offset vs. random offset vs. no offset). </w:t>
      </w:r>
    </w:p>
    <w:p w:rsidR="00AC36D5" w:rsidRDefault="00AC36D5" w:rsidP="00AC36D5">
      <w:pPr>
        <w:pStyle w:val="00Text"/>
        <w:numPr>
          <w:ilvl w:val="0"/>
          <w:numId w:val="41"/>
        </w:numPr>
      </w:pPr>
      <w:r>
        <w:t>For evaluation methodology:</w:t>
      </w:r>
    </w:p>
    <w:p w:rsidR="00AC36D5" w:rsidRDefault="00AC36D5" w:rsidP="00AC36D5">
      <w:pPr>
        <w:pStyle w:val="00Text"/>
        <w:numPr>
          <w:ilvl w:val="1"/>
          <w:numId w:val="41"/>
        </w:numPr>
      </w:pPr>
      <w:r>
        <w:t xml:space="preserve">Methodology for mobility evaluation. </w:t>
      </w:r>
    </w:p>
    <w:p w:rsidR="00630E44" w:rsidRDefault="00630E44" w:rsidP="00AC36D5">
      <w:pPr>
        <w:pStyle w:val="00Text"/>
        <w:numPr>
          <w:ilvl w:val="1"/>
          <w:numId w:val="41"/>
        </w:numPr>
      </w:pPr>
      <w:r>
        <w:t xml:space="preserve">Scenario prioritization. </w:t>
      </w:r>
    </w:p>
    <w:p w:rsidR="00630E44" w:rsidRDefault="00630E44" w:rsidP="00C80592">
      <w:pPr>
        <w:pStyle w:val="01"/>
        <w:numPr>
          <w:ilvl w:val="0"/>
          <w:numId w:val="1"/>
        </w:numPr>
        <w:ind w:left="562" w:hanging="562"/>
      </w:pPr>
      <w:r>
        <w:t>XR traffic model</w:t>
      </w:r>
    </w:p>
    <w:p w:rsidR="009E44F7" w:rsidRDefault="00630E44" w:rsidP="009E44F7">
      <w:pPr>
        <w:spacing w:before="240" w:after="120" w:line="264" w:lineRule="auto"/>
      </w:pPr>
      <w:r>
        <w:t xml:space="preserve">It was proposed in </w:t>
      </w:r>
      <w:r w:rsidR="00100AD7">
        <w:fldChar w:fldCharType="begin"/>
      </w:r>
      <w:r w:rsidR="00AF597E">
        <w:instrText xml:space="preserve"> REF _Ref83326982 \r \h </w:instrText>
      </w:r>
      <w:r w:rsidR="00100AD7">
        <w:fldChar w:fldCharType="separate"/>
      </w:r>
      <w:r w:rsidR="00AF597E">
        <w:t>[2]</w:t>
      </w:r>
      <w:r w:rsidR="00100AD7">
        <w:fldChar w:fldCharType="end"/>
      </w:r>
      <w:r w:rsidR="00AF597E">
        <w:t xml:space="preserve"> to include the packet size correlation in XR traffic modeling. As one of steps to clarify the motivation of the proposal, frame size correlation</w:t>
      </w:r>
      <w:r w:rsidR="009E44F7">
        <w:t xml:space="preserve"> coefficients are calculated based on the </w:t>
      </w:r>
      <w:r w:rsidR="002276C6">
        <w:t>I-frames in the following</w:t>
      </w:r>
      <w:r w:rsidR="00AF597E">
        <w:t xml:space="preserve"> </w:t>
      </w:r>
      <w:r w:rsidR="009E44F7">
        <w:t>V-Trace fi</w:t>
      </w:r>
      <w:r w:rsidR="005C616A">
        <w:t>les</w:t>
      </w:r>
      <w:r w:rsidR="008016A3">
        <w:t xml:space="preserve"> </w:t>
      </w:r>
      <w:r w:rsidR="005C616A">
        <w:t>used in SA4 study</w:t>
      </w:r>
      <w:r w:rsidR="00F65926">
        <w:t xml:space="preserve"> </w:t>
      </w:r>
      <w:r w:rsidR="00100AD7">
        <w:fldChar w:fldCharType="begin"/>
      </w:r>
      <w:r w:rsidR="008016A3">
        <w:instrText xml:space="preserve"> REF _Ref83328105 \r \h </w:instrText>
      </w:r>
      <w:r w:rsidR="00100AD7">
        <w:fldChar w:fldCharType="separate"/>
      </w:r>
      <w:r w:rsidR="008016A3">
        <w:t>[3]</w:t>
      </w:r>
      <w:r w:rsidR="00100AD7">
        <w:fldChar w:fldCharType="end"/>
      </w:r>
      <w:r w:rsidR="005C616A">
        <w:t xml:space="preserve">, and </w:t>
      </w:r>
      <w:r w:rsidR="002276C6">
        <w:t xml:space="preserve">are </w:t>
      </w:r>
      <w:r w:rsidR="005C616A">
        <w:t xml:space="preserve">plotted in </w:t>
      </w:r>
      <w:r w:rsidR="00100AD7">
        <w:fldChar w:fldCharType="begin"/>
      </w:r>
      <w:r w:rsidR="002276C6">
        <w:instrText xml:space="preserve"> REF _Ref83328988 \h </w:instrText>
      </w:r>
      <w:r w:rsidR="00100AD7">
        <w:fldChar w:fldCharType="separate"/>
      </w:r>
      <w:r w:rsidR="002276C6">
        <w:t xml:space="preserve">Figure </w:t>
      </w:r>
      <w:r w:rsidR="002276C6">
        <w:rPr>
          <w:noProof/>
        </w:rPr>
        <w:t>1</w:t>
      </w:r>
      <w:r w:rsidR="00100AD7">
        <w:fldChar w:fldCharType="end"/>
      </w:r>
      <w:r w:rsidR="002276C6">
        <w:t xml:space="preserve">. </w:t>
      </w:r>
    </w:p>
    <w:p w:rsidR="00AF597E" w:rsidRDefault="008016A3" w:rsidP="005C616A">
      <w:pPr>
        <w:pStyle w:val="ListParagraph"/>
        <w:numPr>
          <w:ilvl w:val="0"/>
          <w:numId w:val="42"/>
        </w:numPr>
        <w:spacing w:before="120" w:after="120" w:line="264" w:lineRule="auto"/>
        <w:ind w:left="547"/>
      </w:pPr>
      <w:r>
        <w:t>Qualcomm VR</w:t>
      </w:r>
      <w:r w:rsidR="005C616A">
        <w:t>-1:</w:t>
      </w:r>
    </w:p>
    <w:p w:rsidR="005C616A" w:rsidRDefault="005C616A" w:rsidP="005C616A">
      <w:pPr>
        <w:pStyle w:val="ListParagraph"/>
        <w:numPr>
          <w:ilvl w:val="1"/>
          <w:numId w:val="42"/>
        </w:numPr>
        <w:spacing w:before="240" w:after="120" w:line="264" w:lineRule="auto"/>
        <w:ind w:left="900"/>
      </w:pPr>
      <w:r>
        <w:t xml:space="preserve">Left eye: </w:t>
      </w:r>
      <w:r w:rsidRPr="005C616A">
        <w:rPr>
          <w:i/>
        </w:rPr>
        <w:t>http://dash.akamaized.net/WAVE/3GPP/XRTraffic/Traces/Qualcomm-VR1/V-Trace-left.csv</w:t>
      </w:r>
    </w:p>
    <w:p w:rsidR="005C616A" w:rsidRDefault="005C616A" w:rsidP="005C616A">
      <w:pPr>
        <w:pStyle w:val="ListParagraph"/>
        <w:numPr>
          <w:ilvl w:val="1"/>
          <w:numId w:val="42"/>
        </w:numPr>
        <w:spacing w:before="240" w:after="120" w:line="264" w:lineRule="auto"/>
        <w:ind w:left="900"/>
      </w:pPr>
      <w:r>
        <w:t xml:space="preserve">Right eye: </w:t>
      </w:r>
      <w:r w:rsidRPr="005C616A">
        <w:rPr>
          <w:i/>
        </w:rPr>
        <w:t>http://dash.akamaized.net/WAVE/3GPP/XRTraffic/Traces/Qualcomm-VR1/V-Trace-right.csv</w:t>
      </w:r>
    </w:p>
    <w:p w:rsidR="008016A3" w:rsidRDefault="005C616A" w:rsidP="005C616A">
      <w:pPr>
        <w:pStyle w:val="ListParagraph"/>
        <w:numPr>
          <w:ilvl w:val="0"/>
          <w:numId w:val="42"/>
        </w:numPr>
        <w:spacing w:before="240" w:after="120" w:line="264" w:lineRule="auto"/>
        <w:ind w:left="540"/>
      </w:pPr>
      <w:r>
        <w:t>Qualcomm VR-2:</w:t>
      </w:r>
    </w:p>
    <w:p w:rsidR="005C616A" w:rsidRDefault="005C616A" w:rsidP="005C616A">
      <w:pPr>
        <w:pStyle w:val="ListParagraph"/>
        <w:numPr>
          <w:ilvl w:val="1"/>
          <w:numId w:val="42"/>
        </w:numPr>
        <w:spacing w:before="240" w:after="120" w:line="264" w:lineRule="auto"/>
        <w:ind w:left="900"/>
      </w:pPr>
      <w:r>
        <w:t xml:space="preserve">Left eye: </w:t>
      </w:r>
      <w:r w:rsidRPr="005C616A">
        <w:rPr>
          <w:i/>
        </w:rPr>
        <w:t>http://dash.akamaized.net/WAVE/3GPP/XRTraffic/Traces/Qualcomm-VR2/V-Trace-left.csv</w:t>
      </w:r>
    </w:p>
    <w:p w:rsidR="005C616A" w:rsidRDefault="005C616A" w:rsidP="005C616A">
      <w:pPr>
        <w:pStyle w:val="ListParagraph"/>
        <w:numPr>
          <w:ilvl w:val="1"/>
          <w:numId w:val="42"/>
        </w:numPr>
        <w:spacing w:before="240" w:after="0" w:line="264" w:lineRule="auto"/>
        <w:ind w:left="907"/>
      </w:pPr>
      <w:r>
        <w:t xml:space="preserve">Right eye: </w:t>
      </w:r>
      <w:r w:rsidRPr="005C616A">
        <w:rPr>
          <w:i/>
        </w:rPr>
        <w:t>http://dash.akamaized.net/WAVE/3GPP/XRTraffic/Traces/Qualcomm-VR2/V-Trace-right.csv</w:t>
      </w:r>
    </w:p>
    <w:p w:rsidR="00630E44" w:rsidRDefault="005C616A" w:rsidP="002276C6">
      <w:pPr>
        <w:jc w:val="center"/>
      </w:pPr>
      <w:r>
        <w:rPr>
          <w:noProof/>
          <w:lang w:eastAsia="zh-CN"/>
        </w:rPr>
        <w:drawing>
          <wp:inline distT="0" distB="0" distL="0" distR="0">
            <wp:extent cx="3641344" cy="2731008"/>
            <wp:effectExtent l="19050" t="0" r="0" b="0"/>
            <wp:docPr id="1" name="Picture 0" descr="corr_coe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_coeff.png"/>
                    <pic:cNvPicPr/>
                  </pic:nvPicPr>
                  <pic:blipFill>
                    <a:blip r:embed="rId8" cstate="print"/>
                    <a:stretch>
                      <a:fillRect/>
                    </a:stretch>
                  </pic:blipFill>
                  <pic:spPr>
                    <a:xfrm>
                      <a:off x="0" y="0"/>
                      <a:ext cx="3645756" cy="2734317"/>
                    </a:xfrm>
                    <a:prstGeom prst="rect">
                      <a:avLst/>
                    </a:prstGeom>
                  </pic:spPr>
                </pic:pic>
              </a:graphicData>
            </a:graphic>
          </wp:inline>
        </w:drawing>
      </w:r>
    </w:p>
    <w:p w:rsidR="005C616A" w:rsidRPr="000205A8" w:rsidRDefault="005C616A" w:rsidP="002276C6">
      <w:pPr>
        <w:pStyle w:val="Caption"/>
        <w:jc w:val="center"/>
        <w:rPr>
          <w:color w:val="auto"/>
        </w:rPr>
      </w:pPr>
      <w:bookmarkStart w:id="0" w:name="_Ref83328988"/>
      <w:r w:rsidRPr="000205A8">
        <w:rPr>
          <w:color w:val="auto"/>
        </w:rPr>
        <w:t xml:space="preserve">Figure </w:t>
      </w:r>
      <w:r w:rsidR="00100AD7" w:rsidRPr="000205A8">
        <w:rPr>
          <w:color w:val="auto"/>
        </w:rPr>
        <w:fldChar w:fldCharType="begin"/>
      </w:r>
      <w:r w:rsidRPr="000205A8">
        <w:rPr>
          <w:color w:val="auto"/>
        </w:rPr>
        <w:instrText xml:space="preserve"> SEQ Figure \* ARABIC </w:instrText>
      </w:r>
      <w:r w:rsidR="00100AD7" w:rsidRPr="000205A8">
        <w:rPr>
          <w:color w:val="auto"/>
        </w:rPr>
        <w:fldChar w:fldCharType="separate"/>
      </w:r>
      <w:r w:rsidRPr="000205A8">
        <w:rPr>
          <w:noProof/>
          <w:color w:val="auto"/>
        </w:rPr>
        <w:t>1</w:t>
      </w:r>
      <w:r w:rsidR="00100AD7" w:rsidRPr="000205A8">
        <w:rPr>
          <w:color w:val="auto"/>
        </w:rPr>
        <w:fldChar w:fldCharType="end"/>
      </w:r>
      <w:bookmarkEnd w:id="0"/>
      <w:r w:rsidRPr="000205A8">
        <w:rPr>
          <w:color w:val="auto"/>
        </w:rPr>
        <w:t xml:space="preserve"> I-frame size correlation for VR1/VR2</w:t>
      </w:r>
    </w:p>
    <w:p w:rsidR="002F0F09" w:rsidRDefault="007C6674" w:rsidP="007C6674">
      <w:pPr>
        <w:spacing w:before="120" w:after="120" w:line="264" w:lineRule="auto"/>
      </w:pPr>
      <w:r>
        <w:lastRenderedPageBreak/>
        <w:t xml:space="preserve">Because the inter-frame interval is 50/3 ms for all above trace files, the correlation across 100 video frames (used as x-axis in </w:t>
      </w:r>
      <w:r w:rsidR="00100AD7">
        <w:fldChar w:fldCharType="begin"/>
      </w:r>
      <w:r>
        <w:instrText xml:space="preserve"> REF _Ref83328988 \h </w:instrText>
      </w:r>
      <w:r w:rsidR="00100AD7">
        <w:fldChar w:fldCharType="separate"/>
      </w:r>
      <w:r>
        <w:t xml:space="preserve">Figure </w:t>
      </w:r>
      <w:r>
        <w:rPr>
          <w:noProof/>
        </w:rPr>
        <w:t>1</w:t>
      </w:r>
      <w:r w:rsidR="00100AD7">
        <w:fldChar w:fldCharType="end"/>
      </w:r>
      <w:r w:rsidR="002E4D42">
        <w:t>)</w:t>
      </w:r>
      <w:r>
        <w:t xml:space="preserve"> corresponds to the correlation over 5/3 second</w:t>
      </w:r>
      <w:r w:rsidR="000F7C9D">
        <w:t>s</w:t>
      </w:r>
      <w:r>
        <w:t xml:space="preserve"> of video scene. In general the video pictures would not explore full independence over that period of time. In fact, </w:t>
      </w:r>
      <w:r w:rsidR="00100AD7">
        <w:fldChar w:fldCharType="begin"/>
      </w:r>
      <w:r>
        <w:instrText xml:space="preserve"> REF _Ref83328988 \h </w:instrText>
      </w:r>
      <w:r w:rsidR="00100AD7">
        <w:fldChar w:fldCharType="separate"/>
      </w:r>
      <w:r>
        <w:t xml:space="preserve">Figure </w:t>
      </w:r>
      <w:r>
        <w:rPr>
          <w:noProof/>
        </w:rPr>
        <w:t>1</w:t>
      </w:r>
      <w:r w:rsidR="00100AD7">
        <w:fldChar w:fldCharType="end"/>
      </w:r>
      <w:r>
        <w:t xml:space="preserve"> clearly shows </w:t>
      </w:r>
      <w:r w:rsidR="002276C6">
        <w:t>that the high correlation exists among video I-frames,</w:t>
      </w:r>
      <w:r w:rsidR="00FD1B44">
        <w:t xml:space="preserve"> even when P-frames are generated</w:t>
      </w:r>
      <w:r w:rsidR="002276C6">
        <w:t xml:space="preserve"> as well. </w:t>
      </w:r>
    </w:p>
    <w:p w:rsidR="002F0F09" w:rsidRDefault="002F0F09" w:rsidP="007C6674">
      <w:pPr>
        <w:spacing w:before="120" w:after="120" w:line="264" w:lineRule="auto"/>
      </w:pPr>
      <w:r>
        <w:t xml:space="preserve">Because there are only up to two RAN1 meeting cycles for Rel-17 XR study, it may be difficult for RAN1 to agree such correlation modeling as mandated methodology component; </w:t>
      </w:r>
      <w:r w:rsidR="0042399E">
        <w:t>however</w:t>
      </w:r>
      <w:r>
        <w:t xml:space="preserve">, it is feasible for RAN1 to make it an optional modeling feature.   </w:t>
      </w:r>
    </w:p>
    <w:p w:rsidR="002F0F09" w:rsidRPr="00A27E8A" w:rsidRDefault="002F0F09" w:rsidP="002F0F09">
      <w:pPr>
        <w:pStyle w:val="000proposal"/>
        <w:ind w:left="992" w:hanging="992"/>
      </w:pPr>
      <w:r w:rsidRPr="00A27E8A">
        <w:rPr>
          <w:rFonts w:hint="eastAsia"/>
        </w:rPr>
        <w:t>P</w:t>
      </w:r>
      <w:r>
        <w:t xml:space="preserve">roposal 1: RAN1 adopts frame size correlation </w:t>
      </w:r>
      <w:r w:rsidR="00B7411B">
        <w:t xml:space="preserve">modeling provided in </w:t>
      </w:r>
      <w:r w:rsidR="00B7411B" w:rsidRPr="00630E44">
        <w:rPr>
          <w:szCs w:val="20"/>
          <w:lang w:val="it-IT"/>
        </w:rPr>
        <w:t>R1-2108213</w:t>
      </w:r>
      <w:r w:rsidR="00B7411B">
        <w:rPr>
          <w:szCs w:val="20"/>
          <w:lang w:val="it-IT"/>
        </w:rPr>
        <w:t xml:space="preserve"> as optional traffic model methodology</w:t>
      </w:r>
      <w:r w:rsidRPr="00A27E8A">
        <w:t>.</w:t>
      </w:r>
    </w:p>
    <w:p w:rsidR="0042399E" w:rsidRDefault="0042399E" w:rsidP="007C6674">
      <w:pPr>
        <w:spacing w:before="120" w:after="120" w:line="264" w:lineRule="auto"/>
      </w:pPr>
      <w:r>
        <w:t>There is another remai</w:t>
      </w:r>
      <w:r w:rsidR="00847C6A">
        <w:t>ning issue left from RAN1 #103e</w:t>
      </w:r>
      <w:r>
        <w:t xml:space="preserve"> for XR traffic model:</w:t>
      </w:r>
    </w:p>
    <w:tbl>
      <w:tblPr>
        <w:tblStyle w:val="TableGrid"/>
        <w:tblW w:w="0" w:type="auto"/>
        <w:tblLook w:val="04A0"/>
      </w:tblPr>
      <w:tblGrid>
        <w:gridCol w:w="9288"/>
      </w:tblGrid>
      <w:tr w:rsidR="0042399E" w:rsidTr="0042399E">
        <w:tc>
          <w:tcPr>
            <w:tcW w:w="9288" w:type="dxa"/>
          </w:tcPr>
          <w:p w:rsidR="00535A29" w:rsidRPr="00F36272" w:rsidRDefault="00535A29" w:rsidP="00535A29">
            <w:pPr>
              <w:rPr>
                <w:szCs w:val="20"/>
                <w:highlight w:val="green"/>
              </w:rPr>
            </w:pPr>
            <w:r w:rsidRPr="00F36272">
              <w:rPr>
                <w:szCs w:val="20"/>
                <w:highlight w:val="green"/>
              </w:rPr>
              <w:t>Agreement:</w:t>
            </w:r>
          </w:p>
          <w:p w:rsidR="00535A29" w:rsidRPr="00F36272" w:rsidRDefault="00535A29" w:rsidP="00535A29">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rsidR="0042399E" w:rsidRPr="00535A29" w:rsidRDefault="00535A29" w:rsidP="00535A29">
            <w:pPr>
              <w:numPr>
                <w:ilvl w:val="0"/>
                <w:numId w:val="43"/>
              </w:numPr>
              <w:rPr>
                <w:szCs w:val="20"/>
                <w:lang w:eastAsia="zh-CN"/>
              </w:rPr>
            </w:pPr>
            <w:r w:rsidRPr="00F36272">
              <w:rPr>
                <w:szCs w:val="20"/>
                <w:lang w:eastAsia="zh-CN"/>
              </w:rPr>
              <w:t>Various options for traffic arrival offset among UEs per cell were proposed by companies, e.g., even offset, random offset, no offset. It will be discussed after traffic model is determined.</w:t>
            </w:r>
          </w:p>
        </w:tc>
      </w:tr>
    </w:tbl>
    <w:p w:rsidR="0035348C" w:rsidRDefault="0035348C" w:rsidP="007C6674">
      <w:pPr>
        <w:spacing w:before="120" w:after="120" w:line="264" w:lineRule="auto"/>
      </w:pPr>
      <w:r>
        <w:t xml:space="preserve">In our view, from traffic sourcing perspective, there should be no assumption of coordination among different UEs. </w:t>
      </w:r>
    </w:p>
    <w:p w:rsidR="002276C6" w:rsidRPr="00847C6A" w:rsidRDefault="0035348C" w:rsidP="007C6674">
      <w:pPr>
        <w:spacing w:before="120" w:after="120" w:line="264" w:lineRule="auto"/>
        <w:rPr>
          <w:b/>
          <w:i/>
        </w:rPr>
      </w:pPr>
      <w:r w:rsidRPr="00847C6A">
        <w:rPr>
          <w:b/>
          <w:i/>
        </w:rPr>
        <w:t xml:space="preserve">Proposal 2: The baseline assumption for traffic arrival offset among UEs per cell </w:t>
      </w:r>
      <w:r w:rsidR="00847C6A" w:rsidRPr="00847C6A">
        <w:rPr>
          <w:b/>
          <w:i/>
        </w:rPr>
        <w:t>is to have random offset per UE.</w:t>
      </w:r>
      <w:r w:rsidR="002276C6" w:rsidRPr="00847C6A">
        <w:rPr>
          <w:b/>
          <w:i/>
        </w:rPr>
        <w:t xml:space="preserve">  </w:t>
      </w:r>
    </w:p>
    <w:p w:rsidR="00C80592" w:rsidRDefault="00431EDF" w:rsidP="00C80592">
      <w:pPr>
        <w:pStyle w:val="01"/>
        <w:numPr>
          <w:ilvl w:val="0"/>
          <w:numId w:val="1"/>
        </w:numPr>
        <w:ind w:left="562" w:hanging="562"/>
      </w:pPr>
      <w:r>
        <w:t>Discussion</w:t>
      </w:r>
      <w:r w:rsidR="00637D4A">
        <w:t xml:space="preserve"> on evaluation </w:t>
      </w:r>
      <w:r w:rsidR="00110A2F">
        <w:t>methodology</w:t>
      </w:r>
    </w:p>
    <w:p w:rsidR="00D87F32" w:rsidRDefault="00630E44" w:rsidP="008D0810">
      <w:pPr>
        <w:pStyle w:val="000proposal"/>
        <w:spacing w:before="240"/>
        <w:rPr>
          <w:b w:val="0"/>
          <w:bCs w:val="0"/>
          <w:i w:val="0"/>
          <w:iCs w:val="0"/>
        </w:rPr>
      </w:pPr>
      <w:r>
        <w:rPr>
          <w:b w:val="0"/>
          <w:bCs w:val="0"/>
          <w:i w:val="0"/>
          <w:iCs w:val="0"/>
        </w:rPr>
        <w:t>Mobility is a</w:t>
      </w:r>
      <w:r w:rsidR="008F77C8">
        <w:rPr>
          <w:b w:val="0"/>
          <w:bCs w:val="0"/>
          <w:i w:val="0"/>
          <w:iCs w:val="0"/>
        </w:rPr>
        <w:t xml:space="preserve"> factor for XR and C</w:t>
      </w:r>
      <w:r w:rsidR="00F65926">
        <w:rPr>
          <w:b w:val="0"/>
          <w:bCs w:val="0"/>
          <w:i w:val="0"/>
          <w:iCs w:val="0"/>
        </w:rPr>
        <w:t>loud gaming since XR/CG service is</w:t>
      </w:r>
      <w:r w:rsidR="008F77C8">
        <w:rPr>
          <w:b w:val="0"/>
          <w:bCs w:val="0"/>
          <w:i w:val="0"/>
          <w:iCs w:val="0"/>
        </w:rPr>
        <w:t xml:space="preserve"> expected to be consumed by users on the move. </w:t>
      </w:r>
      <w:r w:rsidR="00A00CF2">
        <w:rPr>
          <w:b w:val="0"/>
          <w:bCs w:val="0"/>
          <w:i w:val="0"/>
          <w:iCs w:val="0"/>
        </w:rPr>
        <w:t xml:space="preserve">However, </w:t>
      </w:r>
      <w:r w:rsidR="00A27E8A">
        <w:rPr>
          <w:b w:val="0"/>
          <w:bCs w:val="0"/>
          <w:i w:val="0"/>
          <w:iCs w:val="0"/>
        </w:rPr>
        <w:t>detailed and accurate performance evaluation of handover by SLS is rather complicated and considering the huge workload and limited time for the XR SI, we recommend RAN1 does not conduct system level simulations for mobility evaluation</w:t>
      </w:r>
      <w:r w:rsidR="00A14A65">
        <w:rPr>
          <w:b w:val="0"/>
          <w:bCs w:val="0"/>
          <w:i w:val="0"/>
          <w:iCs w:val="0"/>
        </w:rPr>
        <w:t>.</w:t>
      </w:r>
    </w:p>
    <w:p w:rsidR="00DE05E7" w:rsidRDefault="00AA273C" w:rsidP="008D0810">
      <w:pPr>
        <w:pStyle w:val="000proposal"/>
        <w:spacing w:before="240"/>
        <w:rPr>
          <w:b w:val="0"/>
          <w:bCs w:val="0"/>
          <w:i w:val="0"/>
          <w:iCs w:val="0"/>
        </w:rPr>
      </w:pPr>
      <w:r>
        <w:rPr>
          <w:b w:val="0"/>
          <w:bCs w:val="0"/>
          <w:i w:val="0"/>
          <w:iCs w:val="0"/>
        </w:rPr>
        <w:t>In previous RAN1 meetings</w:t>
      </w:r>
      <w:r w:rsidR="00AD5351">
        <w:rPr>
          <w:b w:val="0"/>
          <w:bCs w:val="0"/>
          <w:i w:val="0"/>
          <w:iCs w:val="0"/>
        </w:rPr>
        <w:t>, the follo</w:t>
      </w:r>
      <w:r>
        <w:rPr>
          <w:b w:val="0"/>
          <w:bCs w:val="0"/>
          <w:i w:val="0"/>
          <w:iCs w:val="0"/>
        </w:rPr>
        <w:t xml:space="preserve">wing </w:t>
      </w:r>
      <w:r w:rsidR="00AD5351">
        <w:rPr>
          <w:b w:val="0"/>
          <w:bCs w:val="0"/>
          <w:i w:val="0"/>
          <w:iCs w:val="0"/>
        </w:rPr>
        <w:t>metho</w:t>
      </w:r>
      <w:r>
        <w:rPr>
          <w:b w:val="0"/>
          <w:bCs w:val="0"/>
          <w:i w:val="0"/>
          <w:iCs w:val="0"/>
        </w:rPr>
        <w:t>dology for mobility evaluation was proposed</w:t>
      </w:r>
      <w:r w:rsidR="00AD5351">
        <w:rPr>
          <w:b w:val="0"/>
          <w:bCs w:val="0"/>
          <w:i w:val="0"/>
          <w:iCs w:val="0"/>
        </w:rPr>
        <w:t>:</w:t>
      </w:r>
    </w:p>
    <w:tbl>
      <w:tblPr>
        <w:tblW w:w="0" w:type="auto"/>
        <w:tblCellMar>
          <w:left w:w="0" w:type="dxa"/>
          <w:right w:w="0" w:type="dxa"/>
        </w:tblCellMar>
        <w:tblLook w:val="04A0"/>
      </w:tblPr>
      <w:tblGrid>
        <w:gridCol w:w="9288"/>
      </w:tblGrid>
      <w:tr w:rsidR="00AD5351" w:rsidRPr="00AD5351" w:rsidTr="00AC36D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5351" w:rsidRPr="00AD5351" w:rsidRDefault="00AD5351" w:rsidP="00AC36D5">
            <w:pPr>
              <w:spacing w:after="120"/>
              <w:jc w:val="both"/>
              <w:rPr>
                <w:rFonts w:eastAsia="SimSun"/>
                <w:b/>
                <w:bCs/>
                <w:szCs w:val="20"/>
                <w:u w:val="single"/>
                <w:lang w:eastAsia="ko-KR"/>
              </w:rPr>
            </w:pPr>
            <w:r w:rsidRPr="00AD5351">
              <w:rPr>
                <w:b/>
                <w:bCs/>
                <w:szCs w:val="20"/>
                <w:u w:val="single"/>
                <w:lang w:eastAsia="ko-KR"/>
              </w:rPr>
              <w:t>FL proposal for evaluation methodology for mobility evaluation</w:t>
            </w:r>
          </w:p>
          <w:p w:rsidR="00AD5351" w:rsidRPr="00AD5351" w:rsidRDefault="00AD5351" w:rsidP="00AD5351">
            <w:pPr>
              <w:numPr>
                <w:ilvl w:val="0"/>
                <w:numId w:val="40"/>
              </w:numPr>
              <w:spacing w:after="120"/>
              <w:jc w:val="both"/>
              <w:rPr>
                <w:szCs w:val="20"/>
                <w:lang w:eastAsia="ko-KR"/>
              </w:rPr>
            </w:pPr>
            <w:r w:rsidRPr="00AD5351">
              <w:rPr>
                <w:szCs w:val="20"/>
                <w:lang w:eastAsia="ko-KR"/>
              </w:rPr>
              <w:t xml:space="preserve">XR mobility performance is evaluated analytically taking into account mobility procedures, agreed traffic models, and user satisfaction criteria.  </w:t>
            </w:r>
          </w:p>
          <w:p w:rsidR="00AD5351" w:rsidRPr="00AD5351" w:rsidRDefault="00AD5351" w:rsidP="00AD5351">
            <w:pPr>
              <w:numPr>
                <w:ilvl w:val="0"/>
                <w:numId w:val="40"/>
              </w:numPr>
              <w:spacing w:after="120"/>
              <w:jc w:val="both"/>
              <w:rPr>
                <w:szCs w:val="20"/>
                <w:lang w:eastAsia="ko-KR"/>
              </w:rPr>
            </w:pPr>
            <w:r w:rsidRPr="00AD5351">
              <w:rPr>
                <w:szCs w:val="20"/>
                <w:lang w:eastAsia="ko-KR"/>
              </w:rPr>
              <w:t>Baseline methodology</w:t>
            </w:r>
          </w:p>
          <w:p w:rsidR="00AD5351" w:rsidRPr="00AD5351" w:rsidRDefault="00AD5351" w:rsidP="00AD5351">
            <w:pPr>
              <w:numPr>
                <w:ilvl w:val="1"/>
                <w:numId w:val="40"/>
              </w:numPr>
              <w:spacing w:after="120"/>
              <w:jc w:val="both"/>
              <w:rPr>
                <w:szCs w:val="20"/>
                <w:lang w:eastAsia="ko-KR"/>
              </w:rPr>
            </w:pPr>
            <w:r w:rsidRPr="00AD5351">
              <w:rPr>
                <w:szCs w:val="20"/>
                <w:lang w:eastAsia="ko-KR"/>
              </w:rPr>
              <w:t>The mobility KPI for the XR study is defined as the number of XR frames that have violated their PDB due to the HO interruption times, when considering traditional HO, CHO, and DAPS (FR1 only). The duration of the HO interruption time is to be calculated analytically by appropriate durations and processing times incorporated in the HO, CHO, and DAPS, as detailed in TS 38.133.  Further detailed assumptions need to be reported together with evaluation results.</w:t>
            </w:r>
          </w:p>
          <w:p w:rsidR="00AD5351" w:rsidRPr="00AD5351" w:rsidRDefault="00AD5351" w:rsidP="00AD5351">
            <w:pPr>
              <w:numPr>
                <w:ilvl w:val="0"/>
                <w:numId w:val="40"/>
              </w:numPr>
              <w:spacing w:after="120"/>
              <w:jc w:val="both"/>
              <w:rPr>
                <w:szCs w:val="20"/>
                <w:lang w:eastAsia="ko-KR"/>
              </w:rPr>
            </w:pPr>
            <w:r w:rsidRPr="00AD5351">
              <w:rPr>
                <w:szCs w:val="20"/>
                <w:lang w:eastAsia="ko-KR"/>
              </w:rPr>
              <w:t>Optional methodology</w:t>
            </w:r>
          </w:p>
          <w:p w:rsidR="00AD5351" w:rsidRPr="00AD5351" w:rsidRDefault="00AD5351" w:rsidP="00AD5351">
            <w:pPr>
              <w:numPr>
                <w:ilvl w:val="1"/>
                <w:numId w:val="40"/>
              </w:numPr>
              <w:spacing w:after="120"/>
              <w:jc w:val="both"/>
              <w:rPr>
                <w:szCs w:val="20"/>
                <w:lang w:eastAsia="ko-KR"/>
              </w:rPr>
            </w:pPr>
            <w:r w:rsidRPr="00AD5351">
              <w:rPr>
                <w:szCs w:val="20"/>
                <w:lang w:eastAsia="ko-KR"/>
              </w:rPr>
              <w:t>Performance impacts due to handover procedures can be evaluated by numerical analysis, based on the assumptions of handover probability and interruption delay.  The detailed evaluation steps are as follow:</w:t>
            </w:r>
          </w:p>
          <w:p w:rsidR="00AD5351" w:rsidRPr="00AD5351" w:rsidRDefault="00AD5351" w:rsidP="00AD5351">
            <w:pPr>
              <w:numPr>
                <w:ilvl w:val="2"/>
                <w:numId w:val="40"/>
              </w:numPr>
              <w:spacing w:after="120"/>
              <w:jc w:val="both"/>
              <w:rPr>
                <w:szCs w:val="20"/>
                <w:lang w:eastAsia="ko-KR"/>
              </w:rPr>
            </w:pPr>
            <w:r w:rsidRPr="00AD5351">
              <w:rPr>
                <w:szCs w:val="20"/>
                <w:lang w:eastAsia="ko-KR"/>
              </w:rPr>
              <w:t>Step 1: Calculate handover probability</w:t>
            </w:r>
          </w:p>
          <w:p w:rsidR="00AD5351" w:rsidRPr="00AD5351" w:rsidRDefault="00AD5351" w:rsidP="00AD5351">
            <w:pPr>
              <w:numPr>
                <w:ilvl w:val="3"/>
                <w:numId w:val="40"/>
              </w:numPr>
              <w:spacing w:after="120"/>
              <w:jc w:val="both"/>
              <w:rPr>
                <w:szCs w:val="20"/>
                <w:lang w:eastAsia="ko-KR"/>
              </w:rPr>
            </w:pPr>
            <w:r w:rsidRPr="00AD5351">
              <w:rPr>
                <w:szCs w:val="20"/>
                <w:lang w:eastAsia="ko-KR"/>
              </w:rPr>
              <w:t>According to the typical topology scenario and UE speed, the handover probability can be calculated, e.g.</w:t>
            </w:r>
          </w:p>
          <w:tbl>
            <w:tblPr>
              <w:tblW w:w="0" w:type="auto"/>
              <w:tblCellMar>
                <w:left w:w="0" w:type="dxa"/>
                <w:right w:w="0" w:type="dxa"/>
              </w:tblCellMar>
              <w:tblLook w:val="04A0"/>
            </w:tblPr>
            <w:tblGrid>
              <w:gridCol w:w="2157"/>
              <w:gridCol w:w="1723"/>
              <w:gridCol w:w="1724"/>
              <w:gridCol w:w="1724"/>
              <w:gridCol w:w="1724"/>
            </w:tblGrid>
            <w:tr w:rsidR="00AD5351" w:rsidRPr="00AD5351" w:rsidTr="00AC36D5">
              <w:trPr>
                <w:trHeight w:val="461"/>
              </w:trPr>
              <w:tc>
                <w:tcPr>
                  <w:tcW w:w="220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Parameters</w:t>
                  </w:r>
                </w:p>
              </w:tc>
              <w:tc>
                <w:tcPr>
                  <w:tcW w:w="7304" w:type="dxa"/>
                  <w:gridSpan w:val="4"/>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Values</w:t>
                  </w:r>
                </w:p>
              </w:tc>
            </w:tr>
            <w:tr w:rsidR="00AD5351" w:rsidRPr="00AD5351" w:rsidTr="00AC36D5">
              <w:trPr>
                <w:trHeight w:val="461"/>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Scenario</w:t>
                  </w:r>
                </w:p>
              </w:tc>
              <w:tc>
                <w:tcPr>
                  <w:tcW w:w="7304" w:type="dxa"/>
                  <w:gridSpan w:val="4"/>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AD5351" w:rsidRPr="00AD5351" w:rsidRDefault="00AD5351" w:rsidP="00AC36D5">
                  <w:pPr>
                    <w:snapToGrid w:val="0"/>
                    <w:rPr>
                      <w:szCs w:val="20"/>
                      <w:lang w:eastAsia="ko-KR"/>
                    </w:rPr>
                  </w:pPr>
                  <w:r w:rsidRPr="00AD5351">
                    <w:rPr>
                      <w:szCs w:val="20"/>
                      <w:lang w:eastAsia="ko-KR"/>
                    </w:rPr>
                    <w:t>Reuse simulation assumptions as FeMIMO inter-cell mobility evaluation in R1-2007151.</w:t>
                  </w:r>
                </w:p>
                <w:p w:rsidR="00AD5351" w:rsidRPr="00AD5351" w:rsidRDefault="00AD5351" w:rsidP="00AC36D5">
                  <w:pPr>
                    <w:snapToGrid w:val="0"/>
                    <w:rPr>
                      <w:szCs w:val="20"/>
                      <w:lang w:eastAsia="ko-KR"/>
                    </w:rPr>
                  </w:pPr>
                  <w:r w:rsidRPr="00AD5351">
                    <w:rPr>
                      <w:szCs w:val="20"/>
                      <w:lang w:eastAsia="ko-KR"/>
                    </w:rPr>
                    <w:t>Dense Urban:</w:t>
                  </w:r>
                </w:p>
                <w:p w:rsidR="00AD5351" w:rsidRPr="00AD5351" w:rsidRDefault="00AD5351" w:rsidP="00AC36D5">
                  <w:pPr>
                    <w:snapToGrid w:val="0"/>
                    <w:jc w:val="center"/>
                    <w:rPr>
                      <w:szCs w:val="20"/>
                      <w:lang w:eastAsia="ko-KR"/>
                    </w:rPr>
                  </w:pPr>
                  <w:r w:rsidRPr="00AD5351">
                    <w:rPr>
                      <w:noProof/>
                      <w:szCs w:val="20"/>
                      <w:lang w:eastAsia="zh-CN"/>
                    </w:rPr>
                    <w:lastRenderedPageBreak/>
                    <w:drawing>
                      <wp:inline distT="0" distB="0" distL="0" distR="0">
                        <wp:extent cx="1553845" cy="1691640"/>
                        <wp:effectExtent l="0" t="0" r="825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3845" cy="1691640"/>
                                </a:xfrm>
                                <a:prstGeom prst="rect">
                                  <a:avLst/>
                                </a:prstGeom>
                                <a:noFill/>
                                <a:ln>
                                  <a:noFill/>
                                </a:ln>
                              </pic:spPr>
                            </pic:pic>
                          </a:graphicData>
                        </a:graphic>
                      </wp:inline>
                    </w:drawing>
                  </w:r>
                </w:p>
                <w:p w:rsidR="00AD5351" w:rsidRPr="00AD5351" w:rsidRDefault="00AD5351" w:rsidP="00AC36D5">
                  <w:pPr>
                    <w:jc w:val="both"/>
                    <w:rPr>
                      <w:szCs w:val="20"/>
                      <w:lang w:eastAsia="ko-KR"/>
                    </w:rPr>
                  </w:pPr>
                  <w:r w:rsidRPr="00AD5351">
                    <w:rPr>
                      <w:szCs w:val="20"/>
                      <w:lang w:eastAsia="ko-KR"/>
                    </w:rPr>
                    <w:t>Here X (in meter) is a uniformly distributed random variable U[26,34]. One UE is dropped and starts at P and moves along the 120-deg line downward to Q.</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lastRenderedPageBreak/>
                    <w:t>ISD(m)</w:t>
                  </w:r>
                </w:p>
              </w:tc>
              <w:tc>
                <w:tcPr>
                  <w:tcW w:w="7304" w:type="dxa"/>
                  <w:gridSpan w:val="4"/>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200</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X(m)</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26</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34</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26</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34</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(a)Distance(P, Q)(m)</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492</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501</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492</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501</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(b)UE speed(km/h)</w:t>
                  </w:r>
                </w:p>
              </w:tc>
              <w:tc>
                <w:tcPr>
                  <w:tcW w:w="365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120</w:t>
                  </w:r>
                </w:p>
              </w:tc>
              <w:tc>
                <w:tcPr>
                  <w:tcW w:w="365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60</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(c)T(P, Q)(s),c=a/b</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14.76</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15.03</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29.51</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30.05</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(d)Handover times</w:t>
                  </w:r>
                </w:p>
              </w:tc>
              <w:tc>
                <w:tcPr>
                  <w:tcW w:w="7304" w:type="dxa"/>
                  <w:gridSpan w:val="4"/>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7</w:t>
                  </w:r>
                </w:p>
              </w:tc>
            </w:tr>
            <w:tr w:rsidR="00AD5351" w:rsidRPr="00AD5351" w:rsidTr="00AC36D5">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(e)Handover probability(times/s),e=d/c</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0.47</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0.47</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0.24</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D5351" w:rsidRPr="00AD5351" w:rsidRDefault="00AD5351" w:rsidP="00AC36D5">
                  <w:pPr>
                    <w:jc w:val="center"/>
                    <w:rPr>
                      <w:szCs w:val="20"/>
                      <w:lang w:eastAsia="ko-KR"/>
                    </w:rPr>
                  </w:pPr>
                  <w:r w:rsidRPr="00AD5351">
                    <w:rPr>
                      <w:szCs w:val="20"/>
                      <w:lang w:eastAsia="ko-KR"/>
                    </w:rPr>
                    <w:t>0.23</w:t>
                  </w:r>
                </w:p>
              </w:tc>
            </w:tr>
          </w:tbl>
          <w:p w:rsidR="00AD5351" w:rsidRPr="00AD5351" w:rsidRDefault="00AD5351" w:rsidP="00AD5351">
            <w:pPr>
              <w:numPr>
                <w:ilvl w:val="2"/>
                <w:numId w:val="40"/>
              </w:numPr>
              <w:spacing w:after="120"/>
              <w:jc w:val="both"/>
              <w:rPr>
                <w:szCs w:val="20"/>
                <w:lang w:eastAsia="ko-KR"/>
              </w:rPr>
            </w:pPr>
            <w:r w:rsidRPr="00AD5351">
              <w:rPr>
                <w:szCs w:val="20"/>
                <w:lang w:eastAsia="ko-KR"/>
              </w:rPr>
              <w:t>Step 2: Analyze interrupted packets for one-shot handover, e.g.</w:t>
            </w:r>
          </w:p>
          <w:p w:rsidR="00AD5351" w:rsidRPr="00AD5351" w:rsidRDefault="00AD5351" w:rsidP="00AD5351">
            <w:pPr>
              <w:numPr>
                <w:ilvl w:val="3"/>
                <w:numId w:val="40"/>
              </w:numPr>
              <w:spacing w:after="120"/>
              <w:jc w:val="both"/>
              <w:rPr>
                <w:szCs w:val="20"/>
                <w:lang w:eastAsia="ko-KR"/>
              </w:rPr>
            </w:pPr>
            <w:r w:rsidRPr="00AD5351">
              <w:rPr>
                <w:szCs w:val="20"/>
                <w:lang w:eastAsia="ko-KR"/>
              </w:rPr>
              <w:t>Assume handover interruption time is 40ms according to TS 38.133 and XR traffic periodicity is 60FPS, about 2.40 packets will be interrupted for one-shot handover.</w:t>
            </w:r>
          </w:p>
          <w:p w:rsidR="00AD5351" w:rsidRPr="00AD5351" w:rsidRDefault="00AD5351" w:rsidP="00AD5351">
            <w:pPr>
              <w:numPr>
                <w:ilvl w:val="2"/>
                <w:numId w:val="40"/>
              </w:numPr>
              <w:spacing w:after="120"/>
              <w:jc w:val="both"/>
              <w:rPr>
                <w:szCs w:val="20"/>
                <w:lang w:eastAsia="ko-KR"/>
              </w:rPr>
            </w:pPr>
            <w:r w:rsidRPr="00AD5351">
              <w:rPr>
                <w:szCs w:val="20"/>
                <w:lang w:eastAsia="ko-KR"/>
              </w:rPr>
              <w:t>Step 3: Calculate handover interrupted packets per second analyze the gap, e.g.</w:t>
            </w:r>
          </w:p>
          <w:p w:rsidR="00AD5351" w:rsidRPr="00AD5351" w:rsidRDefault="00AD5351" w:rsidP="00AD5351">
            <w:pPr>
              <w:numPr>
                <w:ilvl w:val="3"/>
                <w:numId w:val="40"/>
              </w:numPr>
              <w:spacing w:after="120"/>
              <w:jc w:val="both"/>
              <w:rPr>
                <w:szCs w:val="20"/>
                <w:lang w:eastAsia="ko-KR"/>
              </w:rPr>
            </w:pPr>
            <w:r w:rsidRPr="00AD5351">
              <w:rPr>
                <w:szCs w:val="20"/>
                <w:lang w:eastAsia="ko-KR"/>
              </w:rPr>
              <w:t>For 120km/h UE speed, the handover interrupted packets per second is about 0.47*2.40 = 1.13 packets/s.</w:t>
            </w:r>
          </w:p>
          <w:p w:rsidR="00AD5351" w:rsidRPr="00AD5351" w:rsidRDefault="00AD5351" w:rsidP="00AD5351">
            <w:pPr>
              <w:numPr>
                <w:ilvl w:val="4"/>
                <w:numId w:val="40"/>
              </w:numPr>
              <w:spacing w:after="120"/>
              <w:jc w:val="both"/>
              <w:rPr>
                <w:szCs w:val="20"/>
                <w:lang w:eastAsia="ko-KR"/>
              </w:rPr>
            </w:pPr>
            <w:r w:rsidRPr="00AD5351">
              <w:rPr>
                <w:szCs w:val="20"/>
                <w:lang w:eastAsia="ko-KR"/>
              </w:rPr>
              <w:t>Assume the PER requirement is 1% for the XR traffic (60FPS), the average packet loss per second cannot be larger than 0.6 packets/s, which means there is a huge gap for current handover mechanism to support XR traffic in high-speed case</w:t>
            </w:r>
          </w:p>
        </w:tc>
      </w:tr>
    </w:tbl>
    <w:p w:rsidR="00AD5351" w:rsidRPr="00AD5351" w:rsidRDefault="00922B4F" w:rsidP="008D0810">
      <w:pPr>
        <w:pStyle w:val="000proposal"/>
        <w:spacing w:before="240"/>
        <w:rPr>
          <w:b w:val="0"/>
          <w:bCs w:val="0"/>
          <w:i w:val="0"/>
          <w:iCs w:val="0"/>
        </w:rPr>
      </w:pPr>
      <w:r>
        <w:rPr>
          <w:b w:val="0"/>
          <w:bCs w:val="0"/>
          <w:i w:val="0"/>
          <w:iCs w:val="0"/>
        </w:rPr>
        <w:lastRenderedPageBreak/>
        <w:t xml:space="preserve">For the FL proposal, the most controversial part </w:t>
      </w:r>
      <w:r w:rsidR="00B93B13">
        <w:rPr>
          <w:b w:val="0"/>
          <w:bCs w:val="0"/>
          <w:i w:val="0"/>
          <w:iCs w:val="0"/>
        </w:rPr>
        <w:t>is the optional methodology</w:t>
      </w:r>
      <w:r w:rsidR="00C34DA3">
        <w:rPr>
          <w:b w:val="0"/>
          <w:bCs w:val="0"/>
          <w:i w:val="0"/>
          <w:iCs w:val="0"/>
        </w:rPr>
        <w:t xml:space="preserve">. When we make comparison between the baseline and optional methodology, </w:t>
      </w:r>
      <w:r w:rsidR="00AC6F6B">
        <w:rPr>
          <w:b w:val="0"/>
          <w:bCs w:val="0"/>
          <w:i w:val="0"/>
          <w:iCs w:val="0"/>
        </w:rPr>
        <w:t>the biggest difference is that the optional methodology takes handover probability into consideration</w:t>
      </w:r>
      <w:r w:rsidR="00E665C5">
        <w:rPr>
          <w:b w:val="0"/>
          <w:bCs w:val="0"/>
          <w:i w:val="0"/>
          <w:iCs w:val="0"/>
        </w:rPr>
        <w:t xml:space="preserve">. The derivation of handover probability </w:t>
      </w:r>
      <w:r w:rsidR="00E06C7B">
        <w:rPr>
          <w:b w:val="0"/>
          <w:bCs w:val="0"/>
          <w:i w:val="0"/>
          <w:iCs w:val="0"/>
        </w:rPr>
        <w:t xml:space="preserve">is highly dependent on </w:t>
      </w:r>
      <w:r w:rsidR="00177BD1">
        <w:rPr>
          <w:b w:val="0"/>
          <w:bCs w:val="0"/>
          <w:i w:val="0"/>
          <w:iCs w:val="0"/>
        </w:rPr>
        <w:t xml:space="preserve">the network topology, the UE speed and the UE </w:t>
      </w:r>
      <w:r w:rsidR="00177BD1" w:rsidRPr="00177BD1">
        <w:rPr>
          <w:b w:val="0"/>
          <w:bCs w:val="0"/>
          <w:i w:val="0"/>
          <w:iCs w:val="0"/>
        </w:rPr>
        <w:t>trajectory</w:t>
      </w:r>
      <w:r w:rsidR="002941F3">
        <w:rPr>
          <w:b w:val="0"/>
          <w:bCs w:val="0"/>
          <w:i w:val="0"/>
          <w:iCs w:val="0"/>
        </w:rPr>
        <w:t xml:space="preserve">, which makes the evaluation results </w:t>
      </w:r>
      <w:r w:rsidR="008C3827">
        <w:rPr>
          <w:b w:val="0"/>
          <w:bCs w:val="0"/>
          <w:i w:val="0"/>
          <w:iCs w:val="0"/>
        </w:rPr>
        <w:t xml:space="preserve">consequently </w:t>
      </w:r>
      <w:r w:rsidR="002941F3">
        <w:rPr>
          <w:b w:val="0"/>
          <w:bCs w:val="0"/>
          <w:i w:val="0"/>
          <w:iCs w:val="0"/>
        </w:rPr>
        <w:t>quite sensitive to the above factors.</w:t>
      </w:r>
      <w:r w:rsidR="0047767C">
        <w:rPr>
          <w:b w:val="0"/>
          <w:bCs w:val="0"/>
          <w:i w:val="0"/>
          <w:iCs w:val="0"/>
        </w:rPr>
        <w:t xml:space="preserve"> Different values of UE speed could result in rather diverse observations for mobility issue</w:t>
      </w:r>
      <w:r w:rsidR="00077DC3">
        <w:rPr>
          <w:b w:val="0"/>
          <w:bCs w:val="0"/>
          <w:i w:val="0"/>
          <w:iCs w:val="0"/>
        </w:rPr>
        <w:t>, i.e. a</w:t>
      </w:r>
      <w:r w:rsidR="00077DC3" w:rsidRPr="00077DC3">
        <w:rPr>
          <w:b w:val="0"/>
          <w:bCs w:val="0"/>
          <w:i w:val="0"/>
          <w:iCs w:val="0"/>
        </w:rPr>
        <w:t xml:space="preserve"> high UE speed and/or small cell size can tune the evaluation result showing the mobility issue is quite serious, in contrast, a moderate UE speed and a bit bigger cell size can make the packet loss due to HO somehow comparable or even smaller than the loss caused by PER</w:t>
      </w:r>
      <w:r w:rsidR="00A161C6">
        <w:rPr>
          <w:b w:val="0"/>
          <w:bCs w:val="0"/>
          <w:i w:val="0"/>
          <w:iCs w:val="0"/>
        </w:rPr>
        <w:t xml:space="preserve">. </w:t>
      </w:r>
      <w:r w:rsidR="00A161C6">
        <w:rPr>
          <w:rFonts w:hint="eastAsia"/>
          <w:b w:val="0"/>
          <w:bCs w:val="0"/>
          <w:i w:val="0"/>
          <w:iCs w:val="0"/>
        </w:rPr>
        <w:t>T</w:t>
      </w:r>
      <w:r w:rsidR="0047767C">
        <w:rPr>
          <w:b w:val="0"/>
          <w:bCs w:val="0"/>
          <w:i w:val="0"/>
          <w:iCs w:val="0"/>
        </w:rPr>
        <w:t xml:space="preserve">herefore, a reasonable and aligned </w:t>
      </w:r>
      <w:r w:rsidR="00CD082F">
        <w:rPr>
          <w:b w:val="0"/>
          <w:bCs w:val="0"/>
          <w:i w:val="0"/>
          <w:iCs w:val="0"/>
        </w:rPr>
        <w:t xml:space="preserve">evaluation assumption setting is quite </w:t>
      </w:r>
      <w:r w:rsidR="00A84C50">
        <w:rPr>
          <w:b w:val="0"/>
          <w:bCs w:val="0"/>
          <w:i w:val="0"/>
          <w:iCs w:val="0"/>
        </w:rPr>
        <w:t xml:space="preserve">important for deriving </w:t>
      </w:r>
      <w:r w:rsidR="00A84C50" w:rsidRPr="00A84C50">
        <w:rPr>
          <w:b w:val="0"/>
          <w:bCs w:val="0"/>
          <w:i w:val="0"/>
          <w:iCs w:val="0"/>
        </w:rPr>
        <w:t>convincing</w:t>
      </w:r>
      <w:r w:rsidR="006C1051">
        <w:rPr>
          <w:b w:val="0"/>
          <w:bCs w:val="0"/>
          <w:i w:val="0"/>
          <w:iCs w:val="0"/>
        </w:rPr>
        <w:t xml:space="preserve"> and </w:t>
      </w:r>
      <w:r w:rsidR="006C1051" w:rsidRPr="006C1051">
        <w:rPr>
          <w:b w:val="0"/>
          <w:bCs w:val="0"/>
          <w:i w:val="0"/>
          <w:iCs w:val="0"/>
        </w:rPr>
        <w:t>consistent</w:t>
      </w:r>
      <w:r w:rsidR="00077DC3">
        <w:rPr>
          <w:b w:val="0"/>
          <w:bCs w:val="0"/>
          <w:i w:val="0"/>
          <w:iCs w:val="0"/>
        </w:rPr>
        <w:t xml:space="preserve"> results and conclusions. However, </w:t>
      </w:r>
      <w:r w:rsidR="002D785F">
        <w:rPr>
          <w:b w:val="0"/>
          <w:bCs w:val="0"/>
          <w:i w:val="0"/>
          <w:iCs w:val="0"/>
        </w:rPr>
        <w:t>there were only two RAN1 meetings left</w:t>
      </w:r>
      <w:r w:rsidR="00691AF1">
        <w:rPr>
          <w:b w:val="0"/>
          <w:bCs w:val="0"/>
          <w:i w:val="0"/>
          <w:iCs w:val="0"/>
        </w:rPr>
        <w:t>, alignment of all the evaluation assumption and parameter is unachievable</w:t>
      </w:r>
      <w:r w:rsidR="00CB7D59">
        <w:rPr>
          <w:b w:val="0"/>
          <w:bCs w:val="0"/>
          <w:i w:val="0"/>
          <w:iCs w:val="0"/>
        </w:rPr>
        <w:t xml:space="preserve"> since until last RAN1 meeting, only some high</w:t>
      </w:r>
      <w:r w:rsidR="009E3CB2">
        <w:rPr>
          <w:b w:val="0"/>
          <w:bCs w:val="0"/>
          <w:i w:val="0"/>
          <w:iCs w:val="0"/>
        </w:rPr>
        <w:t>-</w:t>
      </w:r>
      <w:r w:rsidR="00CB7D59">
        <w:rPr>
          <w:b w:val="0"/>
          <w:bCs w:val="0"/>
          <w:i w:val="0"/>
          <w:iCs w:val="0"/>
        </w:rPr>
        <w:t>level principle to capture observations for simulation results was touched without much progress</w:t>
      </w:r>
      <w:r w:rsidR="00D52C5B">
        <w:rPr>
          <w:b w:val="0"/>
          <w:bCs w:val="0"/>
          <w:i w:val="0"/>
          <w:iCs w:val="0"/>
        </w:rPr>
        <w:t xml:space="preserve"> and discussions on the case by case observations would also consume a lot of time.</w:t>
      </w:r>
      <w:r w:rsidR="00D06909">
        <w:rPr>
          <w:b w:val="0"/>
          <w:bCs w:val="0"/>
          <w:i w:val="0"/>
          <w:iCs w:val="0"/>
        </w:rPr>
        <w:t xml:space="preserve"> So</w:t>
      </w:r>
      <w:r w:rsidR="00994EF9">
        <w:rPr>
          <w:b w:val="0"/>
          <w:bCs w:val="0"/>
          <w:i w:val="0"/>
          <w:iCs w:val="0"/>
        </w:rPr>
        <w:t xml:space="preserve"> we prefer to deprioritize the mobility evaluation.</w:t>
      </w:r>
      <w:r w:rsidR="00D06909">
        <w:rPr>
          <w:b w:val="0"/>
          <w:bCs w:val="0"/>
          <w:i w:val="0"/>
          <w:iCs w:val="0"/>
        </w:rPr>
        <w:t xml:space="preserve"> </w:t>
      </w:r>
      <w:r w:rsidR="00994EF9">
        <w:rPr>
          <w:b w:val="0"/>
          <w:bCs w:val="0"/>
          <w:i w:val="0"/>
          <w:iCs w:val="0"/>
        </w:rPr>
        <w:t>I</w:t>
      </w:r>
      <w:r w:rsidR="00831B47">
        <w:rPr>
          <w:b w:val="0"/>
          <w:bCs w:val="0"/>
          <w:i w:val="0"/>
          <w:iCs w:val="0"/>
        </w:rPr>
        <w:t xml:space="preserve">f RAN1 finally agrees to evaluate mobility in Rel-17 XR SI, </w:t>
      </w:r>
      <w:r w:rsidR="00D06909">
        <w:rPr>
          <w:b w:val="0"/>
          <w:bCs w:val="0"/>
          <w:i w:val="0"/>
          <w:iCs w:val="0"/>
        </w:rPr>
        <w:t>we</w:t>
      </w:r>
      <w:r w:rsidR="009E3CB2">
        <w:rPr>
          <w:b w:val="0"/>
          <w:bCs w:val="0"/>
          <w:i w:val="0"/>
          <w:iCs w:val="0"/>
        </w:rPr>
        <w:t xml:space="preserve"> suggest</w:t>
      </w:r>
      <w:r w:rsidR="00831B47">
        <w:rPr>
          <w:b w:val="0"/>
          <w:bCs w:val="0"/>
          <w:i w:val="0"/>
          <w:iCs w:val="0"/>
        </w:rPr>
        <w:t xml:space="preserve"> to </w:t>
      </w:r>
      <w:r w:rsidR="009E3CB2">
        <w:rPr>
          <w:b w:val="0"/>
          <w:bCs w:val="0"/>
          <w:i w:val="0"/>
          <w:iCs w:val="0"/>
        </w:rPr>
        <w:t>only conduct simple analytical study</w:t>
      </w:r>
      <w:r w:rsidR="00B517D0">
        <w:rPr>
          <w:b w:val="0"/>
          <w:bCs w:val="0"/>
          <w:i w:val="0"/>
          <w:iCs w:val="0"/>
        </w:rPr>
        <w:t xml:space="preserve"> on the number of affected XR frames from one handover interruption time</w:t>
      </w:r>
      <w:bookmarkStart w:id="1" w:name="_GoBack"/>
      <w:bookmarkEnd w:id="1"/>
      <w:r w:rsidR="009E3CB2">
        <w:rPr>
          <w:b w:val="0"/>
          <w:bCs w:val="0"/>
          <w:i w:val="0"/>
          <w:iCs w:val="0"/>
        </w:rPr>
        <w:t>, e.g. the baseline methodolog</w:t>
      </w:r>
      <w:r w:rsidR="00B517D0">
        <w:rPr>
          <w:b w:val="0"/>
          <w:bCs w:val="0"/>
          <w:i w:val="0"/>
          <w:iCs w:val="0"/>
        </w:rPr>
        <w:t xml:space="preserve">y, considering different XR traffic model and handover mechanisms. </w:t>
      </w:r>
      <w:r w:rsidR="001848BA">
        <w:rPr>
          <w:b w:val="0"/>
          <w:bCs w:val="0"/>
          <w:i w:val="0"/>
          <w:iCs w:val="0"/>
        </w:rPr>
        <w:t xml:space="preserve">For the detailed assumptions and parameters, it is to be reported by companies </w:t>
      </w:r>
      <w:r w:rsidR="001848BA">
        <w:rPr>
          <w:b w:val="0"/>
          <w:bCs w:val="0"/>
          <w:i w:val="0"/>
          <w:iCs w:val="0"/>
        </w:rPr>
        <w:lastRenderedPageBreak/>
        <w:t xml:space="preserve">and how to capture the </w:t>
      </w:r>
      <w:r w:rsidR="0091070A">
        <w:rPr>
          <w:b w:val="0"/>
          <w:bCs w:val="0"/>
          <w:i w:val="0"/>
          <w:iCs w:val="0"/>
        </w:rPr>
        <w:t>results in the TR can be further discussed during the process of developing formal observations and conclusions.</w:t>
      </w:r>
    </w:p>
    <w:p w:rsidR="007C01CC" w:rsidRDefault="007C01CC" w:rsidP="007C01CC">
      <w:pPr>
        <w:pStyle w:val="000proposal"/>
        <w:ind w:left="992" w:hanging="992"/>
      </w:pPr>
      <w:r>
        <w:t>Proposal</w:t>
      </w:r>
      <w:r w:rsidRPr="00DE2915">
        <w:t xml:space="preserve"> </w:t>
      </w:r>
      <w:r w:rsidR="00AA273C">
        <w:t>3</w:t>
      </w:r>
      <w:r w:rsidRPr="00DE2915">
        <w:t xml:space="preserve">: </w:t>
      </w:r>
      <w:r>
        <w:t xml:space="preserve">The </w:t>
      </w:r>
      <w:r w:rsidR="009445A8">
        <w:t xml:space="preserve">mobility evaluation </w:t>
      </w:r>
      <w:r>
        <w:t xml:space="preserve">is </w:t>
      </w:r>
      <w:r w:rsidR="008C1D6C">
        <w:t>de</w:t>
      </w:r>
      <w:r w:rsidR="00063D6F">
        <w:t>-</w:t>
      </w:r>
      <w:r w:rsidR="008C1D6C">
        <w:t>prioritized</w:t>
      </w:r>
      <w:r w:rsidR="009445A8">
        <w:t xml:space="preserve"> in Rel-17 XR SI. </w:t>
      </w:r>
      <w:r w:rsidR="009445A8">
        <w:tab/>
      </w:r>
    </w:p>
    <w:p w:rsidR="00AA273C" w:rsidRDefault="00484100" w:rsidP="007C01CC">
      <w:pPr>
        <w:pStyle w:val="000proposal"/>
        <w:ind w:left="992" w:hanging="992"/>
      </w:pPr>
      <w:r>
        <w:rPr>
          <w:rFonts w:hint="eastAsia"/>
        </w:rPr>
        <w:t>P</w:t>
      </w:r>
      <w:r w:rsidR="00AA273C">
        <w:t>roposal 4</w:t>
      </w:r>
      <w:r>
        <w:t xml:space="preserve">: If RAN1 agrees to evaluate mobility in Rel-17 XR SI, </w:t>
      </w:r>
    </w:p>
    <w:p w:rsidR="00AA273C" w:rsidRDefault="00AA273C" w:rsidP="00AA273C">
      <w:pPr>
        <w:pStyle w:val="000proposal"/>
        <w:numPr>
          <w:ilvl w:val="0"/>
          <w:numId w:val="44"/>
        </w:numPr>
      </w:pPr>
      <w:r w:rsidRPr="00A27E8A">
        <w:t>RAN1 does not conduct system level simulations for mobility evaluation</w:t>
      </w:r>
    </w:p>
    <w:p w:rsidR="00484100" w:rsidRDefault="00AA273C" w:rsidP="00AA273C">
      <w:pPr>
        <w:pStyle w:val="000proposal"/>
        <w:numPr>
          <w:ilvl w:val="0"/>
          <w:numId w:val="44"/>
        </w:numPr>
      </w:pPr>
      <w:r>
        <w:t>I</w:t>
      </w:r>
      <w:r w:rsidR="00484100">
        <w:t xml:space="preserve">t is suggested to </w:t>
      </w:r>
      <w:r w:rsidR="00484100" w:rsidRPr="00484100">
        <w:t>conduct simple analytical study on the number of affected XR frames from</w:t>
      </w:r>
      <w:r>
        <w:t xml:space="preserve"> one handover interruption time</w:t>
      </w:r>
      <w:r w:rsidR="00484100" w:rsidRPr="00484100">
        <w:t xml:space="preserve"> considering different XR traffic model and handover mechanisms.</w:t>
      </w:r>
    </w:p>
    <w:p w:rsidR="009A6B90" w:rsidRDefault="009A6B90" w:rsidP="009A6B90">
      <w:pPr>
        <w:pStyle w:val="00Text"/>
      </w:pPr>
      <w:r>
        <w:t xml:space="preserve">Regarding the typical deployment scenarios for XR/CG evaluation, there were intensive discussion in RAN1#103e and three scenarios were agreed for the following simulation, i.e., Indoor hotspot, Dense urban and Urban Macro. There are also different configurations, different applications and so on. Thus, there will be a huge number of simulation cases if we consider all the possible combinations of deployment scenarios, configuration and applications, which is going to lead to the exponential increase of simulation efforts. In order to reduce the workload of XR evaluation for NR and facilitate the comparison of simulation results from different companies, it is beneficial to limit the evaluation to some </w:t>
      </w:r>
      <w:r w:rsidR="00063D6F">
        <w:t xml:space="preserve">deployment </w:t>
      </w:r>
      <w:r>
        <w:t xml:space="preserve">scenarios. </w:t>
      </w:r>
    </w:p>
    <w:p w:rsidR="002157D6" w:rsidRDefault="00CC0954" w:rsidP="00737284">
      <w:pPr>
        <w:pStyle w:val="000proposal"/>
        <w:rPr>
          <w:b w:val="0"/>
          <w:bCs w:val="0"/>
          <w:i w:val="0"/>
          <w:iCs w:val="0"/>
        </w:rPr>
      </w:pPr>
      <w:r w:rsidRPr="00CC0954">
        <w:rPr>
          <w:b w:val="0"/>
          <w:bCs w:val="0"/>
          <w:i w:val="0"/>
          <w:iCs w:val="0"/>
        </w:rPr>
        <w:t>The</w:t>
      </w:r>
      <w:r>
        <w:rPr>
          <w:b w:val="0"/>
          <w:bCs w:val="0"/>
          <w:i w:val="0"/>
          <w:iCs w:val="0"/>
        </w:rPr>
        <w:t>re were also s</w:t>
      </w:r>
      <w:r w:rsidR="00AA273C">
        <w:rPr>
          <w:b w:val="0"/>
          <w:bCs w:val="0"/>
          <w:i w:val="0"/>
          <w:iCs w:val="0"/>
        </w:rPr>
        <w:t>ome discussions on prioritization among</w:t>
      </w:r>
      <w:r>
        <w:rPr>
          <w:b w:val="0"/>
          <w:bCs w:val="0"/>
          <w:i w:val="0"/>
          <w:iCs w:val="0"/>
        </w:rPr>
        <w:t xml:space="preserve"> AR/VR/CG during the last two RAN1 meeting.</w:t>
      </w:r>
      <w:r w:rsidR="00042B26">
        <w:rPr>
          <w:b w:val="0"/>
          <w:bCs w:val="0"/>
          <w:i w:val="0"/>
          <w:iCs w:val="0"/>
        </w:rPr>
        <w:t xml:space="preserve"> In fact, we can see there are lots of commonalities among the traffic modeling of CG/AR/VR. Some simulation results can be shared between different services. Thus, the motivation to prioritize some service is not very strong.</w:t>
      </w:r>
    </w:p>
    <w:p w:rsidR="00063D6F" w:rsidRDefault="00063D6F" w:rsidP="00063D6F">
      <w:pPr>
        <w:pStyle w:val="000proposal"/>
        <w:ind w:left="992" w:hanging="992"/>
      </w:pPr>
      <w:r>
        <w:t>Proposal</w:t>
      </w:r>
      <w:r w:rsidRPr="00DE2915">
        <w:t xml:space="preserve"> </w:t>
      </w:r>
      <w:r>
        <w:t>5</w:t>
      </w:r>
      <w:r w:rsidRPr="00DE2915">
        <w:t xml:space="preserve">: </w:t>
      </w:r>
      <w:r>
        <w:t>For prioritization in Rel-17 XR/CG evaluation</w:t>
      </w:r>
      <w:r>
        <w:rPr>
          <w:rFonts w:hint="eastAsia"/>
        </w:rPr>
        <w:t>,</w:t>
      </w:r>
      <w:r>
        <w:t xml:space="preserve"> </w:t>
      </w:r>
    </w:p>
    <w:p w:rsidR="00063D6F" w:rsidRDefault="00063D6F" w:rsidP="00063D6F">
      <w:pPr>
        <w:pStyle w:val="000proposal"/>
        <w:numPr>
          <w:ilvl w:val="0"/>
          <w:numId w:val="45"/>
        </w:numPr>
      </w:pPr>
      <w:r>
        <w:t>Indoor hotspot is prioritized for VR</w:t>
      </w:r>
      <w:r>
        <w:rPr>
          <w:rFonts w:hint="eastAsia"/>
        </w:rPr>
        <w:t xml:space="preserve"> </w:t>
      </w:r>
      <w:r>
        <w:t xml:space="preserve">and </w:t>
      </w:r>
      <w:r>
        <w:rPr>
          <w:szCs w:val="20"/>
        </w:rPr>
        <w:t>d</w:t>
      </w:r>
      <w:r w:rsidRPr="002010C9">
        <w:rPr>
          <w:szCs w:val="20"/>
        </w:rPr>
        <w:t>ense urban</w:t>
      </w:r>
      <w:r>
        <w:t xml:space="preserve"> is prioritized for AR/CG.</w:t>
      </w:r>
    </w:p>
    <w:p w:rsidR="0019555C" w:rsidRPr="00507FA8" w:rsidRDefault="00794DEB" w:rsidP="00063D6F">
      <w:pPr>
        <w:pStyle w:val="000proposal"/>
        <w:numPr>
          <w:ilvl w:val="0"/>
          <w:numId w:val="45"/>
        </w:numPr>
      </w:pPr>
      <w:r w:rsidRPr="00DE2915">
        <w:t xml:space="preserve"> </w:t>
      </w:r>
      <w:r w:rsidR="00AA273C">
        <w:t>There is no p</w:t>
      </w:r>
      <w:r w:rsidR="00042B26">
        <w:t>rioritization</w:t>
      </w:r>
      <w:r w:rsidR="00AA273C">
        <w:t xml:space="preserve"> among AR/VR/CG.</w:t>
      </w:r>
    </w:p>
    <w:p w:rsidR="00EE3B26" w:rsidRDefault="00262BCE" w:rsidP="00EE3B26">
      <w:pPr>
        <w:pStyle w:val="01"/>
        <w:numPr>
          <w:ilvl w:val="0"/>
          <w:numId w:val="1"/>
        </w:numPr>
        <w:ind w:left="562" w:hanging="562"/>
      </w:pPr>
      <w:r>
        <w:t>Conclusions</w:t>
      </w:r>
    </w:p>
    <w:p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discussed open issues of evaluation methodologies and </w:t>
      </w:r>
      <w:r w:rsidR="00CB0939">
        <w:rPr>
          <w:b w:val="0"/>
          <w:bCs w:val="0"/>
          <w:i w:val="0"/>
          <w:iCs w:val="0"/>
        </w:rPr>
        <w:t xml:space="preserve">provided our preference on these issues. Based on </w:t>
      </w:r>
      <w:r w:rsidR="007C3B4D">
        <w:rPr>
          <w:b w:val="0"/>
          <w:bCs w:val="0"/>
          <w:i w:val="0"/>
          <w:iCs w:val="0"/>
        </w:rPr>
        <w:t xml:space="preserve">the </w:t>
      </w:r>
      <w:r w:rsidR="00CB0939">
        <w:rPr>
          <w:b w:val="0"/>
          <w:bCs w:val="0"/>
          <w:i w:val="0"/>
          <w:iCs w:val="0"/>
        </w:rPr>
        <w:t>discussion, we have made the following proposals.</w:t>
      </w:r>
    </w:p>
    <w:p w:rsidR="00AA273C" w:rsidRPr="00A27E8A" w:rsidRDefault="00AA273C" w:rsidP="00AA273C">
      <w:pPr>
        <w:pStyle w:val="000proposal"/>
        <w:ind w:left="992" w:hanging="992"/>
      </w:pPr>
      <w:r w:rsidRPr="00A27E8A">
        <w:rPr>
          <w:rFonts w:hint="eastAsia"/>
        </w:rPr>
        <w:t>P</w:t>
      </w:r>
      <w:r>
        <w:t xml:space="preserve">roposal 1: RAN1 adopts frame size correlation modeling provided in </w:t>
      </w:r>
      <w:r w:rsidRPr="00630E44">
        <w:rPr>
          <w:szCs w:val="20"/>
          <w:lang w:val="it-IT"/>
        </w:rPr>
        <w:t>R1-2108213</w:t>
      </w:r>
      <w:r>
        <w:rPr>
          <w:szCs w:val="20"/>
          <w:lang w:val="it-IT"/>
        </w:rPr>
        <w:t xml:space="preserve"> as optional traffic model methodology</w:t>
      </w:r>
      <w:r w:rsidRPr="00A27E8A">
        <w:t>.</w:t>
      </w:r>
    </w:p>
    <w:p w:rsidR="00AA273C" w:rsidRPr="00847C6A" w:rsidRDefault="00AA273C" w:rsidP="00AA273C">
      <w:pPr>
        <w:spacing w:before="120" w:after="120" w:line="264" w:lineRule="auto"/>
        <w:ind w:left="990" w:hanging="990"/>
        <w:rPr>
          <w:b/>
          <w:i/>
        </w:rPr>
      </w:pPr>
      <w:r w:rsidRPr="00847C6A">
        <w:rPr>
          <w:b/>
          <w:i/>
        </w:rPr>
        <w:t xml:space="preserve">Proposal 2: The baseline assumption for traffic arrival offset among UEs per cell is to have random offset per UE.  </w:t>
      </w:r>
    </w:p>
    <w:p w:rsidR="00063D6F" w:rsidRDefault="00063D6F" w:rsidP="00063D6F">
      <w:pPr>
        <w:pStyle w:val="000proposal"/>
        <w:ind w:left="992" w:hanging="992"/>
      </w:pPr>
      <w:r>
        <w:t>Proposal</w:t>
      </w:r>
      <w:r w:rsidRPr="00DE2915">
        <w:t xml:space="preserve"> </w:t>
      </w:r>
      <w:r>
        <w:t>3</w:t>
      </w:r>
      <w:r w:rsidRPr="00DE2915">
        <w:t xml:space="preserve">: </w:t>
      </w:r>
      <w:r>
        <w:t xml:space="preserve">The mobility evaluation is de-prioritized in Rel-17 XR SI. </w:t>
      </w:r>
      <w:r>
        <w:tab/>
      </w:r>
    </w:p>
    <w:p w:rsidR="00063D6F" w:rsidRDefault="00063D6F" w:rsidP="00063D6F">
      <w:pPr>
        <w:pStyle w:val="000proposal"/>
        <w:ind w:left="992" w:hanging="992"/>
      </w:pPr>
      <w:r>
        <w:rPr>
          <w:rFonts w:hint="eastAsia"/>
        </w:rPr>
        <w:t>P</w:t>
      </w:r>
      <w:r>
        <w:t xml:space="preserve">roposal 4: If RAN1 agrees to evaluate mobility in Rel-17 XR SI, </w:t>
      </w:r>
    </w:p>
    <w:p w:rsidR="00063D6F" w:rsidRDefault="00063D6F" w:rsidP="00063D6F">
      <w:pPr>
        <w:pStyle w:val="000proposal"/>
        <w:numPr>
          <w:ilvl w:val="0"/>
          <w:numId w:val="44"/>
        </w:numPr>
      </w:pPr>
      <w:r w:rsidRPr="00A27E8A">
        <w:t>RAN1 does not conduct system level simulations for mobility evaluation</w:t>
      </w:r>
    </w:p>
    <w:p w:rsidR="00063D6F" w:rsidRDefault="00063D6F" w:rsidP="00063D6F">
      <w:pPr>
        <w:pStyle w:val="000proposal"/>
        <w:numPr>
          <w:ilvl w:val="0"/>
          <w:numId w:val="44"/>
        </w:numPr>
      </w:pPr>
      <w:r>
        <w:t xml:space="preserve">It is suggested to </w:t>
      </w:r>
      <w:r w:rsidRPr="00484100">
        <w:t>conduct simple analytical study on the number of affected XR frames from</w:t>
      </w:r>
      <w:r>
        <w:t xml:space="preserve"> one handover interruption time</w:t>
      </w:r>
      <w:r w:rsidRPr="00484100">
        <w:t xml:space="preserve"> considering different XR traffic model and handover mechanisms.</w:t>
      </w:r>
    </w:p>
    <w:p w:rsidR="00063D6F" w:rsidRDefault="00063D6F" w:rsidP="00063D6F">
      <w:pPr>
        <w:pStyle w:val="000proposal"/>
        <w:ind w:left="992" w:hanging="992"/>
      </w:pPr>
      <w:r>
        <w:t>Proposal</w:t>
      </w:r>
      <w:r w:rsidRPr="00DE2915">
        <w:t xml:space="preserve"> </w:t>
      </w:r>
      <w:r>
        <w:t>5</w:t>
      </w:r>
      <w:r w:rsidRPr="00DE2915">
        <w:t xml:space="preserve">: </w:t>
      </w:r>
      <w:r>
        <w:t>For prioritization in Rel-17 XR/CG evaluation</w:t>
      </w:r>
      <w:r>
        <w:rPr>
          <w:rFonts w:hint="eastAsia"/>
        </w:rPr>
        <w:t>,</w:t>
      </w:r>
      <w:r>
        <w:t xml:space="preserve"> </w:t>
      </w:r>
    </w:p>
    <w:p w:rsidR="00063D6F" w:rsidRDefault="00063D6F" w:rsidP="00063D6F">
      <w:pPr>
        <w:pStyle w:val="000proposal"/>
        <w:numPr>
          <w:ilvl w:val="0"/>
          <w:numId w:val="45"/>
        </w:numPr>
      </w:pPr>
      <w:r>
        <w:t>Indoor hotspot is prioritized for VR</w:t>
      </w:r>
      <w:r>
        <w:rPr>
          <w:rFonts w:hint="eastAsia"/>
        </w:rPr>
        <w:t xml:space="preserve"> </w:t>
      </w:r>
      <w:r>
        <w:t xml:space="preserve">and </w:t>
      </w:r>
      <w:r>
        <w:rPr>
          <w:szCs w:val="20"/>
        </w:rPr>
        <w:t>d</w:t>
      </w:r>
      <w:r w:rsidRPr="002010C9">
        <w:rPr>
          <w:szCs w:val="20"/>
        </w:rPr>
        <w:t>ense urban</w:t>
      </w:r>
      <w:r>
        <w:t xml:space="preserve"> is prioritized for AR/CG.</w:t>
      </w:r>
    </w:p>
    <w:p w:rsidR="00063D6F" w:rsidRPr="00507FA8" w:rsidRDefault="00063D6F" w:rsidP="00063D6F">
      <w:pPr>
        <w:pStyle w:val="000proposal"/>
        <w:numPr>
          <w:ilvl w:val="0"/>
          <w:numId w:val="45"/>
        </w:numPr>
      </w:pPr>
      <w:r w:rsidRPr="00DE2915">
        <w:t xml:space="preserve"> </w:t>
      </w:r>
      <w:r>
        <w:t>There is no prioritization among AR/VR/CG.</w:t>
      </w:r>
    </w:p>
    <w:p w:rsidR="009B2043" w:rsidRDefault="0044100E" w:rsidP="009B2043">
      <w:pPr>
        <w:pStyle w:val="01"/>
        <w:numPr>
          <w:ilvl w:val="0"/>
          <w:numId w:val="1"/>
        </w:numPr>
        <w:ind w:left="562" w:hanging="562"/>
      </w:pPr>
      <w:r>
        <w:t>R</w:t>
      </w:r>
      <w:r w:rsidR="009B2043">
        <w:t>eference</w:t>
      </w:r>
    </w:p>
    <w:p w:rsidR="00155BC3" w:rsidRDefault="00155BC3" w:rsidP="002328B0">
      <w:pPr>
        <w:pStyle w:val="05reference"/>
        <w:rPr>
          <w:szCs w:val="20"/>
          <w:lang w:val="it-IT"/>
        </w:rPr>
      </w:pPr>
      <w:r>
        <w:rPr>
          <w:szCs w:val="20"/>
          <w:lang w:val="it-IT"/>
        </w:rPr>
        <w:t>Chairman’s Notes of RAN1#10</w:t>
      </w:r>
      <w:r w:rsidR="00C35381">
        <w:rPr>
          <w:szCs w:val="20"/>
          <w:lang w:val="it-IT"/>
        </w:rPr>
        <w:t>6</w:t>
      </w:r>
      <w:r w:rsidR="00173796">
        <w:rPr>
          <w:szCs w:val="20"/>
          <w:lang w:val="it-IT"/>
        </w:rPr>
        <w:t>-</w:t>
      </w:r>
      <w:r>
        <w:rPr>
          <w:szCs w:val="20"/>
          <w:lang w:val="it-IT"/>
        </w:rPr>
        <w:t>e</w:t>
      </w:r>
    </w:p>
    <w:p w:rsidR="00630E44" w:rsidRPr="009E44F7" w:rsidRDefault="00630E44" w:rsidP="002328B0">
      <w:pPr>
        <w:pStyle w:val="05reference"/>
        <w:rPr>
          <w:szCs w:val="20"/>
          <w:lang w:val="it-IT"/>
        </w:rPr>
      </w:pPr>
      <w:bookmarkStart w:id="2" w:name="_Ref83326982"/>
      <w:r w:rsidRPr="00630E44">
        <w:rPr>
          <w:szCs w:val="20"/>
          <w:lang w:val="it-IT"/>
        </w:rPr>
        <w:t xml:space="preserve">R1-2108213, </w:t>
      </w:r>
      <w:r w:rsidRPr="00630E44">
        <w:rPr>
          <w:rFonts w:eastAsia="SimSun"/>
          <w:szCs w:val="20"/>
          <w:lang w:eastAsia="zh-CN"/>
        </w:rPr>
        <w:t>Discussion on the XR traffic models for evaluation</w:t>
      </w:r>
      <w:r>
        <w:rPr>
          <w:rFonts w:eastAsia="SimSun"/>
          <w:szCs w:val="20"/>
          <w:lang w:eastAsia="zh-CN"/>
        </w:rPr>
        <w:t>, OPPO</w:t>
      </w:r>
      <w:bookmarkEnd w:id="2"/>
    </w:p>
    <w:p w:rsidR="009E44F7" w:rsidRPr="009E44F7" w:rsidRDefault="009E44F7" w:rsidP="002328B0">
      <w:pPr>
        <w:pStyle w:val="05reference"/>
        <w:rPr>
          <w:szCs w:val="20"/>
          <w:lang w:val="it-IT"/>
        </w:rPr>
      </w:pPr>
      <w:bookmarkStart w:id="3" w:name="_Ref83328105"/>
      <w:r w:rsidRPr="009E44F7">
        <w:rPr>
          <w:bCs/>
          <w:lang w:eastAsia="ja-JP"/>
        </w:rPr>
        <w:t>S4aV200634, [FS_XRTraffic] Traces and Configurations for VR2, CG and AR2</w:t>
      </w:r>
      <w:r>
        <w:rPr>
          <w:bCs/>
          <w:lang w:eastAsia="ja-JP"/>
        </w:rPr>
        <w:t>, Qualcomm, MediaTek</w:t>
      </w:r>
      <w:bookmarkEnd w:id="3"/>
    </w:p>
    <w:p w:rsidR="00945063" w:rsidRDefault="00945063" w:rsidP="00592519">
      <w:pPr>
        <w:pStyle w:val="05reference"/>
        <w:numPr>
          <w:ilvl w:val="0"/>
          <w:numId w:val="0"/>
        </w:numPr>
        <w:ind w:left="562"/>
        <w:rPr>
          <w:szCs w:val="20"/>
          <w:lang w:val="it-IT"/>
        </w:rPr>
      </w:pPr>
    </w:p>
    <w:sectPr w:rsidR="00945063" w:rsidSect="00E8442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128" w:rsidRDefault="00EC1128">
      <w:r>
        <w:separator/>
      </w:r>
    </w:p>
  </w:endnote>
  <w:endnote w:type="continuationSeparator" w:id="0">
    <w:p w:rsidR="00EC1128" w:rsidRDefault="00EC11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25157"/>
      <w:docPartObj>
        <w:docPartGallery w:val="Page Numbers (Bottom of Page)"/>
        <w:docPartUnique/>
      </w:docPartObj>
    </w:sdtPr>
    <w:sdtContent>
      <w:p w:rsidR="000F7C9D" w:rsidRDefault="00100AD7">
        <w:pPr>
          <w:pStyle w:val="Footer"/>
          <w:jc w:val="center"/>
        </w:pPr>
        <w:fldSimple w:instr=" PAGE   \* MERGEFORMAT ">
          <w:r w:rsidR="00527A80">
            <w:rPr>
              <w:noProof/>
            </w:rPr>
            <w:t>1</w:t>
          </w:r>
        </w:fldSimple>
      </w:p>
    </w:sdtContent>
  </w:sdt>
  <w:p w:rsidR="000F7C9D" w:rsidRDefault="000F7C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128" w:rsidRDefault="00EC1128">
      <w:r>
        <w:separator/>
      </w:r>
    </w:p>
  </w:footnote>
  <w:footnote w:type="continuationSeparator" w:id="0">
    <w:p w:rsidR="00EC1128" w:rsidRDefault="00EC1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73C" w:rsidRDefault="00AA273C" w:rsidP="009A5B4B">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F750D4"/>
    <w:multiLevelType w:val="hybridMultilevel"/>
    <w:tmpl w:val="5918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1F0B08"/>
    <w:multiLevelType w:val="hybridMultilevel"/>
    <w:tmpl w:val="A42A5EB8"/>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5">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60F1B11"/>
    <w:multiLevelType w:val="hybridMultilevel"/>
    <w:tmpl w:val="442C99A2"/>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7">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E337AA8"/>
    <w:multiLevelType w:val="hybridMultilevel"/>
    <w:tmpl w:val="C50C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15"/>
  </w:num>
  <w:num w:numId="3">
    <w:abstractNumId w:val="34"/>
  </w:num>
  <w:num w:numId="4">
    <w:abstractNumId w:val="27"/>
  </w:num>
  <w:num w:numId="5">
    <w:abstractNumId w:val="1"/>
  </w:num>
  <w:num w:numId="6">
    <w:abstractNumId w:val="11"/>
  </w:num>
  <w:num w:numId="7">
    <w:abstractNumId w:val="17"/>
  </w:num>
  <w:num w:numId="8">
    <w:abstractNumId w:val="19"/>
  </w:num>
  <w:num w:numId="9">
    <w:abstractNumId w:val="7"/>
  </w:num>
  <w:num w:numId="10">
    <w:abstractNumId w:val="39"/>
  </w:num>
  <w:num w:numId="11">
    <w:abstractNumId w:val="4"/>
  </w:num>
  <w:num w:numId="12">
    <w:abstractNumId w:val="32"/>
  </w:num>
  <w:num w:numId="13">
    <w:abstractNumId w:val="23"/>
  </w:num>
  <w:num w:numId="14">
    <w:abstractNumId w:val="8"/>
  </w:num>
  <w:num w:numId="15">
    <w:abstractNumId w:val="35"/>
  </w:num>
  <w:num w:numId="16">
    <w:abstractNumId w:val="24"/>
  </w:num>
  <w:num w:numId="17">
    <w:abstractNumId w:val="26"/>
  </w:num>
  <w:num w:numId="18">
    <w:abstractNumId w:val="29"/>
  </w:num>
  <w:num w:numId="19">
    <w:abstractNumId w:val="9"/>
  </w:num>
  <w:num w:numId="20">
    <w:abstractNumId w:val="14"/>
  </w:num>
  <w:num w:numId="21">
    <w:abstractNumId w:val="6"/>
  </w:num>
  <w:num w:numId="22">
    <w:abstractNumId w:val="10"/>
  </w:num>
  <w:num w:numId="23">
    <w:abstractNumId w:val="36"/>
  </w:num>
  <w:num w:numId="24">
    <w:abstractNumId w:val="31"/>
  </w:num>
  <w:num w:numId="25">
    <w:abstractNumId w:val="3"/>
  </w:num>
  <w:num w:numId="26">
    <w:abstractNumId w:val="37"/>
  </w:num>
  <w:num w:numId="27">
    <w:abstractNumId w:val="25"/>
  </w:num>
  <w:num w:numId="28">
    <w:abstractNumId w:val="20"/>
  </w:num>
  <w:num w:numId="29">
    <w:abstractNumId w:val="13"/>
  </w:num>
  <w:num w:numId="30">
    <w:abstractNumId w:val="43"/>
  </w:num>
  <w:num w:numId="31">
    <w:abstractNumId w:val="40"/>
  </w:num>
  <w:num w:numId="32">
    <w:abstractNumId w:val="18"/>
  </w:num>
  <w:num w:numId="33">
    <w:abstractNumId w:val="21"/>
  </w:num>
  <w:num w:numId="34">
    <w:abstractNumId w:val="12"/>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6">
    <w:abstractNumId w:val="42"/>
  </w:num>
  <w:num w:numId="37">
    <w:abstractNumId w:val="38"/>
  </w:num>
  <w:num w:numId="38">
    <w:abstractNumId w:val="30"/>
  </w:num>
  <w:num w:numId="39">
    <w:abstractNumId w:val="28"/>
  </w:num>
  <w:num w:numId="40">
    <w:abstractNumId w:val="16"/>
  </w:num>
  <w:num w:numId="41">
    <w:abstractNumId w:val="5"/>
  </w:num>
  <w:num w:numId="42">
    <w:abstractNumId w:val="22"/>
  </w:num>
  <w:num w:numId="43">
    <w:abstractNumId w:val="33"/>
  </w:num>
  <w:num w:numId="44">
    <w:abstractNumId w:val="41"/>
  </w:num>
  <w:num w:numId="45">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removeDateAndTime/>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
  <w:rsids>
    <w:rsidRoot w:val="002328B0"/>
    <w:rsid w:val="00014144"/>
    <w:rsid w:val="000154B8"/>
    <w:rsid w:val="00015C11"/>
    <w:rsid w:val="000202D5"/>
    <w:rsid w:val="000205A8"/>
    <w:rsid w:val="000227D6"/>
    <w:rsid w:val="0002517B"/>
    <w:rsid w:val="00033868"/>
    <w:rsid w:val="00036C04"/>
    <w:rsid w:val="00042B26"/>
    <w:rsid w:val="00044570"/>
    <w:rsid w:val="00047CA8"/>
    <w:rsid w:val="00052A3E"/>
    <w:rsid w:val="00054E73"/>
    <w:rsid w:val="000611FB"/>
    <w:rsid w:val="00063D6F"/>
    <w:rsid w:val="00067024"/>
    <w:rsid w:val="000670C1"/>
    <w:rsid w:val="00067B3C"/>
    <w:rsid w:val="00071993"/>
    <w:rsid w:val="00073256"/>
    <w:rsid w:val="00075805"/>
    <w:rsid w:val="00077A20"/>
    <w:rsid w:val="00077DC3"/>
    <w:rsid w:val="00080DFA"/>
    <w:rsid w:val="00084FFF"/>
    <w:rsid w:val="0008526D"/>
    <w:rsid w:val="00085AAA"/>
    <w:rsid w:val="0008684E"/>
    <w:rsid w:val="000927A0"/>
    <w:rsid w:val="000939D7"/>
    <w:rsid w:val="00093D72"/>
    <w:rsid w:val="00095038"/>
    <w:rsid w:val="000B43C9"/>
    <w:rsid w:val="000B5E34"/>
    <w:rsid w:val="000B6C59"/>
    <w:rsid w:val="000B75DD"/>
    <w:rsid w:val="000B7F5F"/>
    <w:rsid w:val="000C0741"/>
    <w:rsid w:val="000C1ECC"/>
    <w:rsid w:val="000C2F44"/>
    <w:rsid w:val="000C52F2"/>
    <w:rsid w:val="000C5A83"/>
    <w:rsid w:val="000C7B84"/>
    <w:rsid w:val="000D0B04"/>
    <w:rsid w:val="000D66CD"/>
    <w:rsid w:val="000D6C00"/>
    <w:rsid w:val="000D703A"/>
    <w:rsid w:val="000E2036"/>
    <w:rsid w:val="000E608E"/>
    <w:rsid w:val="000E6672"/>
    <w:rsid w:val="000E695E"/>
    <w:rsid w:val="000F5BBA"/>
    <w:rsid w:val="000F6109"/>
    <w:rsid w:val="000F7493"/>
    <w:rsid w:val="000F7C9D"/>
    <w:rsid w:val="00100AD7"/>
    <w:rsid w:val="00104726"/>
    <w:rsid w:val="00110A2F"/>
    <w:rsid w:val="00110E8A"/>
    <w:rsid w:val="00111AC1"/>
    <w:rsid w:val="0011387A"/>
    <w:rsid w:val="00115C6C"/>
    <w:rsid w:val="0011681C"/>
    <w:rsid w:val="001243EA"/>
    <w:rsid w:val="0013276B"/>
    <w:rsid w:val="00133F30"/>
    <w:rsid w:val="00136B37"/>
    <w:rsid w:val="001422E9"/>
    <w:rsid w:val="001427FE"/>
    <w:rsid w:val="001500F1"/>
    <w:rsid w:val="0015020D"/>
    <w:rsid w:val="00152E21"/>
    <w:rsid w:val="00155165"/>
    <w:rsid w:val="00155BC3"/>
    <w:rsid w:val="00155D90"/>
    <w:rsid w:val="00171FCE"/>
    <w:rsid w:val="00173796"/>
    <w:rsid w:val="0017679D"/>
    <w:rsid w:val="00177BD1"/>
    <w:rsid w:val="001813B6"/>
    <w:rsid w:val="001821C0"/>
    <w:rsid w:val="001848BA"/>
    <w:rsid w:val="0019326C"/>
    <w:rsid w:val="00193464"/>
    <w:rsid w:val="00194DDE"/>
    <w:rsid w:val="001953B7"/>
    <w:rsid w:val="0019555C"/>
    <w:rsid w:val="001A157B"/>
    <w:rsid w:val="001A512D"/>
    <w:rsid w:val="001A6210"/>
    <w:rsid w:val="001B0B07"/>
    <w:rsid w:val="001B5DB6"/>
    <w:rsid w:val="001B6B98"/>
    <w:rsid w:val="001C300D"/>
    <w:rsid w:val="001C4F3E"/>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57D6"/>
    <w:rsid w:val="00216CDC"/>
    <w:rsid w:val="002206ED"/>
    <w:rsid w:val="0022134E"/>
    <w:rsid w:val="002229A6"/>
    <w:rsid w:val="00223B55"/>
    <w:rsid w:val="00224ADF"/>
    <w:rsid w:val="002275CA"/>
    <w:rsid w:val="002276C6"/>
    <w:rsid w:val="002328B0"/>
    <w:rsid w:val="00235357"/>
    <w:rsid w:val="002360B6"/>
    <w:rsid w:val="00236764"/>
    <w:rsid w:val="0024150D"/>
    <w:rsid w:val="002434F3"/>
    <w:rsid w:val="002451A1"/>
    <w:rsid w:val="00255EFE"/>
    <w:rsid w:val="002563C3"/>
    <w:rsid w:val="00256423"/>
    <w:rsid w:val="0025692F"/>
    <w:rsid w:val="00257F66"/>
    <w:rsid w:val="00262BCE"/>
    <w:rsid w:val="00263365"/>
    <w:rsid w:val="00267B23"/>
    <w:rsid w:val="0027047C"/>
    <w:rsid w:val="00270B16"/>
    <w:rsid w:val="00272F9F"/>
    <w:rsid w:val="00274CE7"/>
    <w:rsid w:val="00275AC4"/>
    <w:rsid w:val="00275EF0"/>
    <w:rsid w:val="00276093"/>
    <w:rsid w:val="0028134A"/>
    <w:rsid w:val="00282C00"/>
    <w:rsid w:val="002941F3"/>
    <w:rsid w:val="002962CD"/>
    <w:rsid w:val="002A1F70"/>
    <w:rsid w:val="002A28A3"/>
    <w:rsid w:val="002B3587"/>
    <w:rsid w:val="002B39D3"/>
    <w:rsid w:val="002C021B"/>
    <w:rsid w:val="002C3012"/>
    <w:rsid w:val="002D12C4"/>
    <w:rsid w:val="002D2D8B"/>
    <w:rsid w:val="002D785F"/>
    <w:rsid w:val="002E23E1"/>
    <w:rsid w:val="002E2588"/>
    <w:rsid w:val="002E4D42"/>
    <w:rsid w:val="002F0F09"/>
    <w:rsid w:val="002F1560"/>
    <w:rsid w:val="002F29DB"/>
    <w:rsid w:val="002F46B5"/>
    <w:rsid w:val="002F5E03"/>
    <w:rsid w:val="002F6E36"/>
    <w:rsid w:val="003049B9"/>
    <w:rsid w:val="0031751C"/>
    <w:rsid w:val="00321588"/>
    <w:rsid w:val="003218CE"/>
    <w:rsid w:val="00323E27"/>
    <w:rsid w:val="003249D1"/>
    <w:rsid w:val="00324CC1"/>
    <w:rsid w:val="00327ABE"/>
    <w:rsid w:val="00327ED3"/>
    <w:rsid w:val="003301E3"/>
    <w:rsid w:val="0033138F"/>
    <w:rsid w:val="003370C7"/>
    <w:rsid w:val="00337FE6"/>
    <w:rsid w:val="003417EF"/>
    <w:rsid w:val="00345366"/>
    <w:rsid w:val="00352AF3"/>
    <w:rsid w:val="0035348C"/>
    <w:rsid w:val="0036243F"/>
    <w:rsid w:val="00363BF0"/>
    <w:rsid w:val="00365A0D"/>
    <w:rsid w:val="00372865"/>
    <w:rsid w:val="00380901"/>
    <w:rsid w:val="003819A3"/>
    <w:rsid w:val="00383225"/>
    <w:rsid w:val="003845A5"/>
    <w:rsid w:val="00392764"/>
    <w:rsid w:val="0039491B"/>
    <w:rsid w:val="00395AFD"/>
    <w:rsid w:val="003A477C"/>
    <w:rsid w:val="003A6D5C"/>
    <w:rsid w:val="003A6DA8"/>
    <w:rsid w:val="003B2B21"/>
    <w:rsid w:val="003B43DA"/>
    <w:rsid w:val="003C22BE"/>
    <w:rsid w:val="003C265D"/>
    <w:rsid w:val="003C2E5C"/>
    <w:rsid w:val="003C6F44"/>
    <w:rsid w:val="003D3369"/>
    <w:rsid w:val="003D6174"/>
    <w:rsid w:val="003E11C2"/>
    <w:rsid w:val="003E7A9E"/>
    <w:rsid w:val="003F1D1A"/>
    <w:rsid w:val="003F3A1D"/>
    <w:rsid w:val="003F3A31"/>
    <w:rsid w:val="003F779D"/>
    <w:rsid w:val="004018E5"/>
    <w:rsid w:val="0040474C"/>
    <w:rsid w:val="004068A1"/>
    <w:rsid w:val="00406E53"/>
    <w:rsid w:val="00411F9C"/>
    <w:rsid w:val="00414EC7"/>
    <w:rsid w:val="00416940"/>
    <w:rsid w:val="0042399E"/>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4F5A"/>
    <w:rsid w:val="00475CB0"/>
    <w:rsid w:val="0047767C"/>
    <w:rsid w:val="00482190"/>
    <w:rsid w:val="00484100"/>
    <w:rsid w:val="00485289"/>
    <w:rsid w:val="004862DC"/>
    <w:rsid w:val="004905A8"/>
    <w:rsid w:val="0049601E"/>
    <w:rsid w:val="00497AFF"/>
    <w:rsid w:val="004A1FB4"/>
    <w:rsid w:val="004A2D2A"/>
    <w:rsid w:val="004B5485"/>
    <w:rsid w:val="004B777D"/>
    <w:rsid w:val="004B78F8"/>
    <w:rsid w:val="004C008D"/>
    <w:rsid w:val="004C02D2"/>
    <w:rsid w:val="004C2021"/>
    <w:rsid w:val="004C4318"/>
    <w:rsid w:val="004C6D71"/>
    <w:rsid w:val="004D0D0E"/>
    <w:rsid w:val="004D159F"/>
    <w:rsid w:val="004D237A"/>
    <w:rsid w:val="004D7B17"/>
    <w:rsid w:val="004E0289"/>
    <w:rsid w:val="004E5035"/>
    <w:rsid w:val="004E5C1D"/>
    <w:rsid w:val="004F3A79"/>
    <w:rsid w:val="004F3D86"/>
    <w:rsid w:val="00503FE6"/>
    <w:rsid w:val="00507A08"/>
    <w:rsid w:val="00507FA8"/>
    <w:rsid w:val="00507FFE"/>
    <w:rsid w:val="0051244A"/>
    <w:rsid w:val="00527A80"/>
    <w:rsid w:val="00527D26"/>
    <w:rsid w:val="005350B8"/>
    <w:rsid w:val="00535454"/>
    <w:rsid w:val="00535512"/>
    <w:rsid w:val="00535A29"/>
    <w:rsid w:val="0053652F"/>
    <w:rsid w:val="005373A5"/>
    <w:rsid w:val="0054041F"/>
    <w:rsid w:val="00540D9B"/>
    <w:rsid w:val="00540E0B"/>
    <w:rsid w:val="0054622D"/>
    <w:rsid w:val="00551BD8"/>
    <w:rsid w:val="00555276"/>
    <w:rsid w:val="00556940"/>
    <w:rsid w:val="00564287"/>
    <w:rsid w:val="0057268B"/>
    <w:rsid w:val="00576532"/>
    <w:rsid w:val="00581A3A"/>
    <w:rsid w:val="00592519"/>
    <w:rsid w:val="00594353"/>
    <w:rsid w:val="00595695"/>
    <w:rsid w:val="005A09CE"/>
    <w:rsid w:val="005A7BEB"/>
    <w:rsid w:val="005B1ABC"/>
    <w:rsid w:val="005B2B52"/>
    <w:rsid w:val="005B35FF"/>
    <w:rsid w:val="005B440E"/>
    <w:rsid w:val="005B6691"/>
    <w:rsid w:val="005B6F08"/>
    <w:rsid w:val="005C1530"/>
    <w:rsid w:val="005C616A"/>
    <w:rsid w:val="005C6687"/>
    <w:rsid w:val="005D2D0F"/>
    <w:rsid w:val="005D3063"/>
    <w:rsid w:val="005D3FAE"/>
    <w:rsid w:val="005D5DDE"/>
    <w:rsid w:val="005E0F15"/>
    <w:rsid w:val="005E7479"/>
    <w:rsid w:val="005E7A57"/>
    <w:rsid w:val="005F0162"/>
    <w:rsid w:val="005F56DB"/>
    <w:rsid w:val="00602598"/>
    <w:rsid w:val="00607DA8"/>
    <w:rsid w:val="0061067B"/>
    <w:rsid w:val="0061366B"/>
    <w:rsid w:val="006139B3"/>
    <w:rsid w:val="00613BCF"/>
    <w:rsid w:val="006157FC"/>
    <w:rsid w:val="006268B8"/>
    <w:rsid w:val="00630B79"/>
    <w:rsid w:val="00630E44"/>
    <w:rsid w:val="00630FE7"/>
    <w:rsid w:val="00633674"/>
    <w:rsid w:val="00633D97"/>
    <w:rsid w:val="00635687"/>
    <w:rsid w:val="00636F03"/>
    <w:rsid w:val="00637566"/>
    <w:rsid w:val="00637D4A"/>
    <w:rsid w:val="00640DF0"/>
    <w:rsid w:val="006436F4"/>
    <w:rsid w:val="00647000"/>
    <w:rsid w:val="006516F5"/>
    <w:rsid w:val="00652049"/>
    <w:rsid w:val="00655C92"/>
    <w:rsid w:val="00655CF9"/>
    <w:rsid w:val="0065604E"/>
    <w:rsid w:val="00671905"/>
    <w:rsid w:val="00677BEC"/>
    <w:rsid w:val="00691AF1"/>
    <w:rsid w:val="006933C5"/>
    <w:rsid w:val="00694330"/>
    <w:rsid w:val="006951D6"/>
    <w:rsid w:val="006960B8"/>
    <w:rsid w:val="0069792F"/>
    <w:rsid w:val="006A5C1B"/>
    <w:rsid w:val="006A6A3E"/>
    <w:rsid w:val="006B0B45"/>
    <w:rsid w:val="006B0E04"/>
    <w:rsid w:val="006B10E7"/>
    <w:rsid w:val="006B1876"/>
    <w:rsid w:val="006B2BED"/>
    <w:rsid w:val="006B6981"/>
    <w:rsid w:val="006C1051"/>
    <w:rsid w:val="006C15F8"/>
    <w:rsid w:val="006C2EAF"/>
    <w:rsid w:val="006C3C51"/>
    <w:rsid w:val="006C4D97"/>
    <w:rsid w:val="006D010D"/>
    <w:rsid w:val="006D5AEF"/>
    <w:rsid w:val="006F05A0"/>
    <w:rsid w:val="006F2513"/>
    <w:rsid w:val="006F28B6"/>
    <w:rsid w:val="006F6446"/>
    <w:rsid w:val="006F686B"/>
    <w:rsid w:val="0070130C"/>
    <w:rsid w:val="00705C99"/>
    <w:rsid w:val="00710FE9"/>
    <w:rsid w:val="00712835"/>
    <w:rsid w:val="007163BB"/>
    <w:rsid w:val="007265DC"/>
    <w:rsid w:val="007275C2"/>
    <w:rsid w:val="0073145F"/>
    <w:rsid w:val="00733D0C"/>
    <w:rsid w:val="00737284"/>
    <w:rsid w:val="007376D5"/>
    <w:rsid w:val="00743D84"/>
    <w:rsid w:val="007466AE"/>
    <w:rsid w:val="00746E2E"/>
    <w:rsid w:val="00752231"/>
    <w:rsid w:val="007540DA"/>
    <w:rsid w:val="00754921"/>
    <w:rsid w:val="0075518D"/>
    <w:rsid w:val="0075599B"/>
    <w:rsid w:val="0076175A"/>
    <w:rsid w:val="0076242B"/>
    <w:rsid w:val="00764F0F"/>
    <w:rsid w:val="007704E0"/>
    <w:rsid w:val="00783700"/>
    <w:rsid w:val="0078463D"/>
    <w:rsid w:val="00786832"/>
    <w:rsid w:val="007869AD"/>
    <w:rsid w:val="007904D1"/>
    <w:rsid w:val="00791CE2"/>
    <w:rsid w:val="00794DEB"/>
    <w:rsid w:val="007A2AD5"/>
    <w:rsid w:val="007A4CB7"/>
    <w:rsid w:val="007A66BC"/>
    <w:rsid w:val="007C01CC"/>
    <w:rsid w:val="007C1686"/>
    <w:rsid w:val="007C3B4D"/>
    <w:rsid w:val="007C50B3"/>
    <w:rsid w:val="007C6674"/>
    <w:rsid w:val="007C7102"/>
    <w:rsid w:val="007C75D1"/>
    <w:rsid w:val="007C787E"/>
    <w:rsid w:val="007F1838"/>
    <w:rsid w:val="007F1DBD"/>
    <w:rsid w:val="0080045E"/>
    <w:rsid w:val="0080108A"/>
    <w:rsid w:val="00801370"/>
    <w:rsid w:val="008016A3"/>
    <w:rsid w:val="00803D7C"/>
    <w:rsid w:val="0080600F"/>
    <w:rsid w:val="00814298"/>
    <w:rsid w:val="00820AEF"/>
    <w:rsid w:val="0082144F"/>
    <w:rsid w:val="008220EC"/>
    <w:rsid w:val="00830508"/>
    <w:rsid w:val="00831B47"/>
    <w:rsid w:val="00841B06"/>
    <w:rsid w:val="00841CAA"/>
    <w:rsid w:val="00843D4C"/>
    <w:rsid w:val="008464D2"/>
    <w:rsid w:val="00847C6A"/>
    <w:rsid w:val="00856385"/>
    <w:rsid w:val="0086272D"/>
    <w:rsid w:val="00865274"/>
    <w:rsid w:val="00866937"/>
    <w:rsid w:val="008677D2"/>
    <w:rsid w:val="0087523C"/>
    <w:rsid w:val="0088161C"/>
    <w:rsid w:val="008822C9"/>
    <w:rsid w:val="00882742"/>
    <w:rsid w:val="008831B4"/>
    <w:rsid w:val="0089203E"/>
    <w:rsid w:val="008A180A"/>
    <w:rsid w:val="008A41E2"/>
    <w:rsid w:val="008C0995"/>
    <w:rsid w:val="008C118C"/>
    <w:rsid w:val="008C1D6C"/>
    <w:rsid w:val="008C3827"/>
    <w:rsid w:val="008D0810"/>
    <w:rsid w:val="008D3495"/>
    <w:rsid w:val="008D3F1C"/>
    <w:rsid w:val="008D5B9C"/>
    <w:rsid w:val="008D72FD"/>
    <w:rsid w:val="008E4D35"/>
    <w:rsid w:val="008E5C7B"/>
    <w:rsid w:val="008E79E1"/>
    <w:rsid w:val="008F3BB1"/>
    <w:rsid w:val="008F77C8"/>
    <w:rsid w:val="009018DC"/>
    <w:rsid w:val="00905F62"/>
    <w:rsid w:val="0091070A"/>
    <w:rsid w:val="00913B68"/>
    <w:rsid w:val="009171BA"/>
    <w:rsid w:val="0092276A"/>
    <w:rsid w:val="00922B4F"/>
    <w:rsid w:val="009254D4"/>
    <w:rsid w:val="00925CDD"/>
    <w:rsid w:val="00926FA8"/>
    <w:rsid w:val="009306E3"/>
    <w:rsid w:val="009355ED"/>
    <w:rsid w:val="00937EAD"/>
    <w:rsid w:val="009404FF"/>
    <w:rsid w:val="0094294A"/>
    <w:rsid w:val="009445A8"/>
    <w:rsid w:val="00945063"/>
    <w:rsid w:val="00946D74"/>
    <w:rsid w:val="00952C0B"/>
    <w:rsid w:val="0096393E"/>
    <w:rsid w:val="00963ED0"/>
    <w:rsid w:val="009678A0"/>
    <w:rsid w:val="0097053F"/>
    <w:rsid w:val="009707D1"/>
    <w:rsid w:val="00970EDA"/>
    <w:rsid w:val="00972954"/>
    <w:rsid w:val="009763C7"/>
    <w:rsid w:val="00982C04"/>
    <w:rsid w:val="00983432"/>
    <w:rsid w:val="00986165"/>
    <w:rsid w:val="009920D5"/>
    <w:rsid w:val="00994211"/>
    <w:rsid w:val="00994EF9"/>
    <w:rsid w:val="009A478C"/>
    <w:rsid w:val="009A558F"/>
    <w:rsid w:val="009A5B4B"/>
    <w:rsid w:val="009A6B90"/>
    <w:rsid w:val="009B106B"/>
    <w:rsid w:val="009B2043"/>
    <w:rsid w:val="009B3C49"/>
    <w:rsid w:val="009B639B"/>
    <w:rsid w:val="009C0237"/>
    <w:rsid w:val="009C41E4"/>
    <w:rsid w:val="009D14E0"/>
    <w:rsid w:val="009D16EF"/>
    <w:rsid w:val="009D1DD9"/>
    <w:rsid w:val="009D3DA5"/>
    <w:rsid w:val="009D7599"/>
    <w:rsid w:val="009E027E"/>
    <w:rsid w:val="009E240D"/>
    <w:rsid w:val="009E3CB2"/>
    <w:rsid w:val="009E44F7"/>
    <w:rsid w:val="009E5BDD"/>
    <w:rsid w:val="009E7068"/>
    <w:rsid w:val="00A00CF2"/>
    <w:rsid w:val="00A071D2"/>
    <w:rsid w:val="00A14A65"/>
    <w:rsid w:val="00A161C6"/>
    <w:rsid w:val="00A16ACA"/>
    <w:rsid w:val="00A16EB4"/>
    <w:rsid w:val="00A2600B"/>
    <w:rsid w:val="00A27485"/>
    <w:rsid w:val="00A27E8A"/>
    <w:rsid w:val="00A30289"/>
    <w:rsid w:val="00A30697"/>
    <w:rsid w:val="00A33BCC"/>
    <w:rsid w:val="00A376B0"/>
    <w:rsid w:val="00A401F0"/>
    <w:rsid w:val="00A43007"/>
    <w:rsid w:val="00A460E2"/>
    <w:rsid w:val="00A47341"/>
    <w:rsid w:val="00A50090"/>
    <w:rsid w:val="00A51087"/>
    <w:rsid w:val="00A52D56"/>
    <w:rsid w:val="00A543E7"/>
    <w:rsid w:val="00A627ED"/>
    <w:rsid w:val="00A64700"/>
    <w:rsid w:val="00A64E7C"/>
    <w:rsid w:val="00A65A41"/>
    <w:rsid w:val="00A713A7"/>
    <w:rsid w:val="00A72987"/>
    <w:rsid w:val="00A72B75"/>
    <w:rsid w:val="00A736C7"/>
    <w:rsid w:val="00A77025"/>
    <w:rsid w:val="00A81411"/>
    <w:rsid w:val="00A84C50"/>
    <w:rsid w:val="00A94539"/>
    <w:rsid w:val="00A96017"/>
    <w:rsid w:val="00A979F1"/>
    <w:rsid w:val="00AA1989"/>
    <w:rsid w:val="00AA273C"/>
    <w:rsid w:val="00AA3260"/>
    <w:rsid w:val="00AA74E5"/>
    <w:rsid w:val="00AB4014"/>
    <w:rsid w:val="00AB4EC7"/>
    <w:rsid w:val="00AB6FDF"/>
    <w:rsid w:val="00AC0D40"/>
    <w:rsid w:val="00AC36D5"/>
    <w:rsid w:val="00AC6794"/>
    <w:rsid w:val="00AC6F6B"/>
    <w:rsid w:val="00AD4D39"/>
    <w:rsid w:val="00AD516E"/>
    <w:rsid w:val="00AD5351"/>
    <w:rsid w:val="00AD7A83"/>
    <w:rsid w:val="00AE15D0"/>
    <w:rsid w:val="00AE300B"/>
    <w:rsid w:val="00AF3EAA"/>
    <w:rsid w:val="00AF545D"/>
    <w:rsid w:val="00AF597E"/>
    <w:rsid w:val="00B030C1"/>
    <w:rsid w:val="00B063FA"/>
    <w:rsid w:val="00B1447C"/>
    <w:rsid w:val="00B16457"/>
    <w:rsid w:val="00B2002B"/>
    <w:rsid w:val="00B201D1"/>
    <w:rsid w:val="00B27537"/>
    <w:rsid w:val="00B30B2A"/>
    <w:rsid w:val="00B355FE"/>
    <w:rsid w:val="00B35C83"/>
    <w:rsid w:val="00B36D06"/>
    <w:rsid w:val="00B44ECD"/>
    <w:rsid w:val="00B50BD8"/>
    <w:rsid w:val="00B517D0"/>
    <w:rsid w:val="00B5642A"/>
    <w:rsid w:val="00B60F85"/>
    <w:rsid w:val="00B616C1"/>
    <w:rsid w:val="00B627F9"/>
    <w:rsid w:val="00B62BEF"/>
    <w:rsid w:val="00B64570"/>
    <w:rsid w:val="00B645FD"/>
    <w:rsid w:val="00B709AD"/>
    <w:rsid w:val="00B71542"/>
    <w:rsid w:val="00B72AA5"/>
    <w:rsid w:val="00B7411B"/>
    <w:rsid w:val="00B74E5B"/>
    <w:rsid w:val="00B774DC"/>
    <w:rsid w:val="00B8297C"/>
    <w:rsid w:val="00B84A75"/>
    <w:rsid w:val="00B93B13"/>
    <w:rsid w:val="00BA075E"/>
    <w:rsid w:val="00BA758E"/>
    <w:rsid w:val="00BA76DC"/>
    <w:rsid w:val="00BB2146"/>
    <w:rsid w:val="00BB76E7"/>
    <w:rsid w:val="00BC168B"/>
    <w:rsid w:val="00BC2F97"/>
    <w:rsid w:val="00BC6B32"/>
    <w:rsid w:val="00BD7E61"/>
    <w:rsid w:val="00BF1B46"/>
    <w:rsid w:val="00BF3168"/>
    <w:rsid w:val="00BF4622"/>
    <w:rsid w:val="00BF7F71"/>
    <w:rsid w:val="00C00C5A"/>
    <w:rsid w:val="00C02C30"/>
    <w:rsid w:val="00C074C1"/>
    <w:rsid w:val="00C102EE"/>
    <w:rsid w:val="00C1090C"/>
    <w:rsid w:val="00C10961"/>
    <w:rsid w:val="00C117D7"/>
    <w:rsid w:val="00C1450F"/>
    <w:rsid w:val="00C15998"/>
    <w:rsid w:val="00C21B1B"/>
    <w:rsid w:val="00C2212C"/>
    <w:rsid w:val="00C251BD"/>
    <w:rsid w:val="00C256DF"/>
    <w:rsid w:val="00C27821"/>
    <w:rsid w:val="00C34DA3"/>
    <w:rsid w:val="00C35381"/>
    <w:rsid w:val="00C40017"/>
    <w:rsid w:val="00C40635"/>
    <w:rsid w:val="00C415D8"/>
    <w:rsid w:val="00C41B9C"/>
    <w:rsid w:val="00C41E1B"/>
    <w:rsid w:val="00C42F9F"/>
    <w:rsid w:val="00C453B0"/>
    <w:rsid w:val="00C47E0E"/>
    <w:rsid w:val="00C5162A"/>
    <w:rsid w:val="00C55B7E"/>
    <w:rsid w:val="00C5701A"/>
    <w:rsid w:val="00C655D3"/>
    <w:rsid w:val="00C6584D"/>
    <w:rsid w:val="00C76BB1"/>
    <w:rsid w:val="00C77092"/>
    <w:rsid w:val="00C80592"/>
    <w:rsid w:val="00C82759"/>
    <w:rsid w:val="00C855AF"/>
    <w:rsid w:val="00C858B7"/>
    <w:rsid w:val="00C8626C"/>
    <w:rsid w:val="00C878A6"/>
    <w:rsid w:val="00C92832"/>
    <w:rsid w:val="00C9409C"/>
    <w:rsid w:val="00C9748A"/>
    <w:rsid w:val="00CA4000"/>
    <w:rsid w:val="00CB0939"/>
    <w:rsid w:val="00CB66FD"/>
    <w:rsid w:val="00CB7679"/>
    <w:rsid w:val="00CB7D59"/>
    <w:rsid w:val="00CC0954"/>
    <w:rsid w:val="00CC328B"/>
    <w:rsid w:val="00CC6044"/>
    <w:rsid w:val="00CC6462"/>
    <w:rsid w:val="00CC7DB9"/>
    <w:rsid w:val="00CD004C"/>
    <w:rsid w:val="00CD082F"/>
    <w:rsid w:val="00CD3E96"/>
    <w:rsid w:val="00CD7ADB"/>
    <w:rsid w:val="00CE37F7"/>
    <w:rsid w:val="00CE3B9C"/>
    <w:rsid w:val="00CF1473"/>
    <w:rsid w:val="00CF36BB"/>
    <w:rsid w:val="00D0433F"/>
    <w:rsid w:val="00D06909"/>
    <w:rsid w:val="00D1006B"/>
    <w:rsid w:val="00D11D24"/>
    <w:rsid w:val="00D12FF4"/>
    <w:rsid w:val="00D321E5"/>
    <w:rsid w:val="00D336A3"/>
    <w:rsid w:val="00D407CF"/>
    <w:rsid w:val="00D42AEA"/>
    <w:rsid w:val="00D461FC"/>
    <w:rsid w:val="00D51602"/>
    <w:rsid w:val="00D52C5B"/>
    <w:rsid w:val="00D547FB"/>
    <w:rsid w:val="00D61B20"/>
    <w:rsid w:val="00D66EEE"/>
    <w:rsid w:val="00D676A2"/>
    <w:rsid w:val="00D712F0"/>
    <w:rsid w:val="00D72C80"/>
    <w:rsid w:val="00D73BF8"/>
    <w:rsid w:val="00D81753"/>
    <w:rsid w:val="00D821CF"/>
    <w:rsid w:val="00D831D6"/>
    <w:rsid w:val="00D865DB"/>
    <w:rsid w:val="00D87F32"/>
    <w:rsid w:val="00D900D9"/>
    <w:rsid w:val="00D90644"/>
    <w:rsid w:val="00D9338E"/>
    <w:rsid w:val="00D965C4"/>
    <w:rsid w:val="00DA2433"/>
    <w:rsid w:val="00DB44C4"/>
    <w:rsid w:val="00DB5640"/>
    <w:rsid w:val="00DC485D"/>
    <w:rsid w:val="00DC728B"/>
    <w:rsid w:val="00DD5156"/>
    <w:rsid w:val="00DE05E7"/>
    <w:rsid w:val="00DE09A3"/>
    <w:rsid w:val="00DE0D08"/>
    <w:rsid w:val="00DE2915"/>
    <w:rsid w:val="00DE7A2F"/>
    <w:rsid w:val="00DF4F8F"/>
    <w:rsid w:val="00E00E06"/>
    <w:rsid w:val="00E01A4F"/>
    <w:rsid w:val="00E01BE2"/>
    <w:rsid w:val="00E035BA"/>
    <w:rsid w:val="00E042B7"/>
    <w:rsid w:val="00E057D7"/>
    <w:rsid w:val="00E06C7B"/>
    <w:rsid w:val="00E11B27"/>
    <w:rsid w:val="00E16F9C"/>
    <w:rsid w:val="00E17EB8"/>
    <w:rsid w:val="00E200FA"/>
    <w:rsid w:val="00E20C98"/>
    <w:rsid w:val="00E237B2"/>
    <w:rsid w:val="00E26758"/>
    <w:rsid w:val="00E32EBB"/>
    <w:rsid w:val="00E33D6F"/>
    <w:rsid w:val="00E3667F"/>
    <w:rsid w:val="00E47088"/>
    <w:rsid w:val="00E5589A"/>
    <w:rsid w:val="00E57DCA"/>
    <w:rsid w:val="00E64DD5"/>
    <w:rsid w:val="00E64E21"/>
    <w:rsid w:val="00E65619"/>
    <w:rsid w:val="00E665C5"/>
    <w:rsid w:val="00E673D8"/>
    <w:rsid w:val="00E71923"/>
    <w:rsid w:val="00E73CE9"/>
    <w:rsid w:val="00E8442F"/>
    <w:rsid w:val="00E84804"/>
    <w:rsid w:val="00E85FDF"/>
    <w:rsid w:val="00E9013D"/>
    <w:rsid w:val="00E916F4"/>
    <w:rsid w:val="00E923B4"/>
    <w:rsid w:val="00E93C80"/>
    <w:rsid w:val="00E94059"/>
    <w:rsid w:val="00E96E45"/>
    <w:rsid w:val="00E979D7"/>
    <w:rsid w:val="00EA50D3"/>
    <w:rsid w:val="00EA75A8"/>
    <w:rsid w:val="00EA7719"/>
    <w:rsid w:val="00EC0C6E"/>
    <w:rsid w:val="00EC1128"/>
    <w:rsid w:val="00EC7B80"/>
    <w:rsid w:val="00ED350C"/>
    <w:rsid w:val="00ED4CAC"/>
    <w:rsid w:val="00ED79D3"/>
    <w:rsid w:val="00EE3B26"/>
    <w:rsid w:val="00F01C02"/>
    <w:rsid w:val="00F107E2"/>
    <w:rsid w:val="00F10E15"/>
    <w:rsid w:val="00F12921"/>
    <w:rsid w:val="00F12AA3"/>
    <w:rsid w:val="00F23C89"/>
    <w:rsid w:val="00F33F59"/>
    <w:rsid w:val="00F34C98"/>
    <w:rsid w:val="00F35520"/>
    <w:rsid w:val="00F375A4"/>
    <w:rsid w:val="00F41C4A"/>
    <w:rsid w:val="00F41F45"/>
    <w:rsid w:val="00F4387F"/>
    <w:rsid w:val="00F46082"/>
    <w:rsid w:val="00F4633A"/>
    <w:rsid w:val="00F47263"/>
    <w:rsid w:val="00F52E35"/>
    <w:rsid w:val="00F536E1"/>
    <w:rsid w:val="00F54518"/>
    <w:rsid w:val="00F55815"/>
    <w:rsid w:val="00F610DB"/>
    <w:rsid w:val="00F63142"/>
    <w:rsid w:val="00F63F9C"/>
    <w:rsid w:val="00F65926"/>
    <w:rsid w:val="00F65FEA"/>
    <w:rsid w:val="00F66CB3"/>
    <w:rsid w:val="00F7099D"/>
    <w:rsid w:val="00F7495E"/>
    <w:rsid w:val="00F75389"/>
    <w:rsid w:val="00F755A4"/>
    <w:rsid w:val="00F769B9"/>
    <w:rsid w:val="00F818B3"/>
    <w:rsid w:val="00F81D1B"/>
    <w:rsid w:val="00F82028"/>
    <w:rsid w:val="00F873A7"/>
    <w:rsid w:val="00F94E47"/>
    <w:rsid w:val="00FA7AA9"/>
    <w:rsid w:val="00FA7F9F"/>
    <w:rsid w:val="00FB1E82"/>
    <w:rsid w:val="00FB3299"/>
    <w:rsid w:val="00FB578D"/>
    <w:rsid w:val="00FB585E"/>
    <w:rsid w:val="00FB621D"/>
    <w:rsid w:val="00FC1D06"/>
    <w:rsid w:val="00FC37A1"/>
    <w:rsid w:val="00FC3B45"/>
    <w:rsid w:val="00FC4DE4"/>
    <w:rsid w:val="00FC77FE"/>
    <w:rsid w:val="00FD1B44"/>
    <w:rsid w:val="00FD5020"/>
    <w:rsid w:val="00FD5E54"/>
    <w:rsid w:val="00FD5FD5"/>
    <w:rsid w:val="00FE195E"/>
    <w:rsid w:val="00FE5521"/>
    <w:rsid w:val="00FE5E75"/>
    <w:rsid w:val="00FF6C9B"/>
    <w:rsid w:val="00FF73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ar"/>
    <w:qFormat/>
    <w:rsid w:val="00856385"/>
    <w:pPr>
      <w:keepNext/>
      <w:keepLines/>
      <w:jc w:val="center"/>
    </w:pPr>
    <w:rPr>
      <w:rFonts w:ascii="Arial" w:hAnsi="Arial"/>
      <w:b/>
      <w:sz w:val="18"/>
      <w:szCs w:val="20"/>
      <w:lang w:val="en-G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Normal"/>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Hyperlink">
    <w:name w:val="Hyperlink"/>
    <w:uiPriority w:val="99"/>
    <w:qFormat/>
    <w:rsid w:val="0040474C"/>
    <w:rPr>
      <w:color w:val="0000FF"/>
      <w:u w:val="single"/>
    </w:rPr>
  </w:style>
  <w:style w:type="paragraph" w:customStyle="1" w:styleId="TH">
    <w:name w:val="TH"/>
    <w:basedOn w:val="Normal"/>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List"/>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Strong">
    <w:name w:val="Strong"/>
    <w:basedOn w:val="DefaultParagraphFont"/>
    <w:uiPriority w:val="22"/>
    <w:qFormat/>
    <w:rsid w:val="002962CD"/>
    <w:rPr>
      <w:b/>
      <w:bCs/>
    </w:rPr>
  </w:style>
  <w:style w:type="paragraph" w:customStyle="1" w:styleId="xxmsonormal">
    <w:name w:val="x_xmsonormal"/>
    <w:basedOn w:val="Normal"/>
    <w:rsid w:val="002962CD"/>
    <w:rPr>
      <w:rFonts w:ascii="Calibri" w:eastAsia="Gulim" w:hAnsi="Calibri" w:cs="Calibri"/>
      <w:sz w:val="22"/>
      <w:szCs w:val="22"/>
      <w:lang w:eastAsia="ko-KR"/>
    </w:rPr>
  </w:style>
  <w:style w:type="paragraph" w:customStyle="1" w:styleId="textintend1">
    <w:name w:val="text intend 1"/>
    <w:basedOn w:val="Normal"/>
    <w:rsid w:val="001427FE"/>
    <w:pPr>
      <w:numPr>
        <w:numId w:val="35"/>
      </w:numPr>
      <w:overflowPunct w:val="0"/>
      <w:autoSpaceDE w:val="0"/>
      <w:autoSpaceDN w:val="0"/>
      <w:adjustRightInd w:val="0"/>
      <w:spacing w:after="120"/>
      <w:jc w:val="both"/>
      <w:textAlignment w:val="baseline"/>
    </w:pPr>
    <w:rPr>
      <w:rFonts w:eastAsia="MS Mincho"/>
      <w:sz w:val="24"/>
      <w:szCs w:val="20"/>
      <w:lang w:eastAsia="en-GB"/>
    </w:rPr>
  </w:style>
  <w:style w:type="paragraph" w:styleId="DocumentMap">
    <w:name w:val="Document Map"/>
    <w:basedOn w:val="Normal"/>
    <w:link w:val="DocumentMapChar"/>
    <w:uiPriority w:val="99"/>
    <w:semiHidden/>
    <w:unhideWhenUsed/>
    <w:rsid w:val="00AC36D5"/>
    <w:rPr>
      <w:rFonts w:ascii="Tahoma" w:hAnsi="Tahoma" w:cs="Tahoma"/>
      <w:sz w:val="16"/>
      <w:szCs w:val="16"/>
    </w:rPr>
  </w:style>
  <w:style w:type="character" w:customStyle="1" w:styleId="DocumentMapChar">
    <w:name w:val="Document Map Char"/>
    <w:basedOn w:val="DefaultParagraphFont"/>
    <w:link w:val="DocumentMap"/>
    <w:uiPriority w:val="99"/>
    <w:semiHidden/>
    <w:rsid w:val="00AC36D5"/>
    <w:rPr>
      <w:rFonts w:ascii="Tahoma" w:eastAsia="Times New Roman" w:hAnsi="Tahoma" w:cs="Tahoma"/>
      <w:sz w:val="16"/>
      <w:szCs w:val="16"/>
      <w:lang w:eastAsia="en-US"/>
    </w:rPr>
  </w:style>
  <w:style w:type="paragraph" w:styleId="Caption">
    <w:name w:val="caption"/>
    <w:basedOn w:val="Normal"/>
    <w:next w:val="Normal"/>
    <w:uiPriority w:val="35"/>
    <w:unhideWhenUsed/>
    <w:qFormat/>
    <w:rsid w:val="005C616A"/>
    <w:pPr>
      <w:spacing w:after="200"/>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E775A-FE40-4110-A8E9-2653F1F4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4</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aaa</cp:lastModifiedBy>
  <cp:revision>225</cp:revision>
  <dcterms:created xsi:type="dcterms:W3CDTF">2021-08-05T10:07:00Z</dcterms:created>
  <dcterms:modified xsi:type="dcterms:W3CDTF">2021-09-29T04:44:00Z</dcterms:modified>
</cp:coreProperties>
</file>